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9" w:rsidRDefault="001C57E9" w:rsidP="00B1737F">
      <w:pPr>
        <w:pStyle w:val="DateandNumber"/>
        <w:jc w:val="center"/>
        <w:rPr>
          <w:b/>
          <w:u w:val="single"/>
        </w:rPr>
      </w:pPr>
    </w:p>
    <w:p w:rsidR="00B1737F" w:rsidRPr="00B1737F" w:rsidRDefault="00B1737F" w:rsidP="00B1737F">
      <w:pPr>
        <w:pStyle w:val="DateandNumber"/>
        <w:jc w:val="center"/>
        <w:rPr>
          <w:b/>
          <w:u w:val="single"/>
        </w:rPr>
      </w:pPr>
      <w:r>
        <w:rPr>
          <w:b/>
          <w:u w:val="single"/>
        </w:rPr>
        <w:t>Request Details</w:t>
      </w:r>
    </w:p>
    <w:p w:rsidR="00B1737F" w:rsidRDefault="00B1737F" w:rsidP="009410EE">
      <w:pPr>
        <w:pStyle w:val="DateandNumber"/>
        <w:jc w:val="left"/>
        <w:rPr>
          <w:b/>
        </w:rPr>
      </w:pPr>
    </w:p>
    <w:p w:rsidR="009410EE" w:rsidRPr="00972900" w:rsidRDefault="00FA42AC" w:rsidP="00ED1D93">
      <w:pPr>
        <w:pStyle w:val="DateandNumber"/>
        <w:spacing w:line="360" w:lineRule="auto"/>
        <w:jc w:val="left"/>
        <w:rPr>
          <w:b/>
        </w:rPr>
      </w:pPr>
      <w:r>
        <w:rPr>
          <w:b/>
        </w:rPr>
        <w:t>Engagement</w:t>
      </w:r>
      <w:r w:rsidR="009410EE">
        <w:rPr>
          <w:b/>
        </w:rPr>
        <w:t xml:space="preserve"> # </w:t>
      </w:r>
      <w:r w:rsidR="00AE7ACC">
        <w:rPr>
          <w:b/>
        </w:rPr>
        <w:t>S</w:t>
      </w:r>
      <w:r w:rsidR="0069321D">
        <w:rPr>
          <w:b/>
        </w:rPr>
        <w:t>OW2019307</w:t>
      </w:r>
      <w:bookmarkStart w:id="0" w:name="_GoBack"/>
      <w:bookmarkEnd w:id="0"/>
    </w:p>
    <w:p w:rsidR="00303054" w:rsidRPr="00ED1D93" w:rsidRDefault="00303054" w:rsidP="00ED1D93">
      <w:pPr>
        <w:pStyle w:val="DateandNumber"/>
        <w:spacing w:line="360" w:lineRule="auto"/>
        <w:jc w:val="left"/>
        <w:rPr>
          <w:b/>
          <w:i/>
        </w:rPr>
      </w:pPr>
      <w:r>
        <w:rPr>
          <w:b/>
        </w:rPr>
        <w:t xml:space="preserve">TITLE: </w:t>
      </w:r>
      <w:r w:rsidR="00260C11">
        <w:rPr>
          <w:b/>
        </w:rPr>
        <w:t>Project Manager</w:t>
      </w:r>
    </w:p>
    <w:p w:rsidR="003C0C25" w:rsidRDefault="00C117B6" w:rsidP="00ED1D93">
      <w:pPr>
        <w:pStyle w:val="DateandNumber"/>
        <w:spacing w:line="360" w:lineRule="auto"/>
        <w:jc w:val="left"/>
        <w:rPr>
          <w:rStyle w:val="PlaceholderText"/>
          <w:rFonts w:eastAsia="Calibri"/>
          <w:color w:val="0070C0"/>
        </w:rPr>
      </w:pPr>
      <w:r>
        <w:rPr>
          <w:b/>
        </w:rPr>
        <w:t xml:space="preserve">SOW </w:t>
      </w:r>
      <w:r w:rsidR="009410EE">
        <w:rPr>
          <w:b/>
        </w:rPr>
        <w:t xml:space="preserve">ISSUE Date: </w:t>
      </w:r>
      <w:r w:rsidR="004A2488">
        <w:rPr>
          <w:rStyle w:val="PlaceholderText"/>
          <w:rFonts w:eastAsia="Calibri"/>
          <w:color w:val="0070C0"/>
        </w:rPr>
        <w:t>December 6, 2019</w:t>
      </w:r>
    </w:p>
    <w:p w:rsidR="0067339F" w:rsidRPr="009410EE" w:rsidRDefault="00C117B6" w:rsidP="00B1347E">
      <w:pPr>
        <w:pStyle w:val="DateandNumber"/>
        <w:spacing w:line="360" w:lineRule="auto"/>
        <w:jc w:val="left"/>
        <w:rPr>
          <w:b/>
        </w:rPr>
      </w:pPr>
      <w:r>
        <w:rPr>
          <w:b/>
        </w:rPr>
        <w:t>REsponse due</w:t>
      </w:r>
      <w:r w:rsidR="009410EE" w:rsidRPr="00600D3D">
        <w:rPr>
          <w:b/>
        </w:rPr>
        <w:t xml:space="preserve"> Date</w:t>
      </w:r>
      <w:r w:rsidR="009410EE">
        <w:rPr>
          <w:b/>
        </w:rPr>
        <w:t xml:space="preserve">: </w:t>
      </w:r>
      <w:r w:rsidR="004A2488">
        <w:rPr>
          <w:rStyle w:val="PlaceholderText"/>
          <w:rFonts w:eastAsia="Calibri"/>
          <w:color w:val="0070C0"/>
        </w:rPr>
        <w:t xml:space="preserve">December 13, 2019 </w:t>
      </w:r>
      <w:r w:rsidR="00B1347E">
        <w:rPr>
          <w:b/>
        </w:rPr>
        <w:t>@12:00PM</w:t>
      </w:r>
    </w:p>
    <w:tbl>
      <w:tblPr>
        <w:tblpPr w:leftFromText="180" w:rightFromText="180" w:vertAnchor="text" w:horzAnchor="margin" w:tblpY="131"/>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6243"/>
        <w:gridCol w:w="3412"/>
      </w:tblGrid>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F21DF9">
            <w:pPr>
              <w:pStyle w:val="ColumnHeadings"/>
              <w:rPr>
                <w:color w:val="FFFFFF"/>
              </w:rPr>
            </w:pPr>
            <w:r w:rsidRPr="000362D4">
              <w:rPr>
                <w:color w:val="FFFFFF"/>
              </w:rPr>
              <w:t>Consulting Category</w:t>
            </w:r>
            <w:r w:rsidR="00724FEA" w:rsidRPr="000362D4">
              <w:rPr>
                <w:color w:val="FFFFFF"/>
              </w:rPr>
              <w:t xml:space="preserve"> or categories</w:t>
            </w:r>
          </w:p>
        </w:tc>
        <w:tc>
          <w:tcPr>
            <w:tcW w:w="3412" w:type="dxa"/>
            <w:tcBorders>
              <w:top w:val="single" w:sz="4" w:space="0" w:color="006225"/>
              <w:left w:val="single" w:sz="4" w:space="0" w:color="006225"/>
              <w:bottom w:val="single" w:sz="4" w:space="0" w:color="006225"/>
              <w:right w:val="single" w:sz="4" w:space="0" w:color="006225"/>
            </w:tcBorders>
            <w:shd w:val="clear" w:color="auto" w:fill="808080"/>
            <w:vAlign w:val="center"/>
          </w:tcPr>
          <w:p w:rsidR="0067339F" w:rsidRPr="000362D4" w:rsidRDefault="0067339F" w:rsidP="00874665">
            <w:pPr>
              <w:pStyle w:val="ColumnHeadings"/>
              <w:rPr>
                <w:color w:val="FFFFFF"/>
              </w:rPr>
            </w:pPr>
            <w:r w:rsidRPr="000362D4">
              <w:rPr>
                <w:color w:val="FFFFFF"/>
              </w:rPr>
              <w:t>Seniority level (**SEE BELOW)</w:t>
            </w:r>
          </w:p>
        </w:tc>
      </w:tr>
      <w:tr w:rsidR="0067339F" w:rsidRPr="001E3C2E" w:rsidTr="006106A4">
        <w:trPr>
          <w:cantSplit/>
          <w:trHeight w:val="252"/>
        </w:trPr>
        <w:tc>
          <w:tcPr>
            <w:tcW w:w="6243"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4A2488" w:rsidP="0067339F">
            <w:pPr>
              <w:pStyle w:val="Centered"/>
            </w:pPr>
            <w:r>
              <w:rPr>
                <w:rStyle w:val="PlaceholderText"/>
                <w:rFonts w:eastAsia="Calibri"/>
                <w:color w:val="0070C0"/>
              </w:rPr>
              <w:t>P</w:t>
            </w:r>
            <w:r w:rsidR="0069321D">
              <w:rPr>
                <w:rStyle w:val="PlaceholderText"/>
                <w:rFonts w:eastAsia="Calibri"/>
                <w:color w:val="0070C0"/>
              </w:rPr>
              <w:t xml:space="preserve">roject Manager and Implementation </w:t>
            </w:r>
          </w:p>
        </w:tc>
        <w:tc>
          <w:tcPr>
            <w:tcW w:w="3412" w:type="dxa"/>
            <w:tcBorders>
              <w:top w:val="single" w:sz="4" w:space="0" w:color="006225"/>
              <w:left w:val="single" w:sz="4" w:space="0" w:color="006225"/>
              <w:bottom w:val="single" w:sz="4" w:space="0" w:color="006225"/>
              <w:right w:val="single" w:sz="4" w:space="0" w:color="006225"/>
            </w:tcBorders>
            <w:shd w:val="clear" w:color="auto" w:fill="auto"/>
            <w:vAlign w:val="center"/>
          </w:tcPr>
          <w:p w:rsidR="0067339F" w:rsidRPr="00CB478D" w:rsidRDefault="0069321D" w:rsidP="0067339F">
            <w:pPr>
              <w:pStyle w:val="Centered"/>
            </w:pPr>
            <w:r>
              <w:t xml:space="preserve">Senior </w:t>
            </w:r>
          </w:p>
        </w:tc>
      </w:tr>
    </w:tbl>
    <w:p w:rsidR="009410EE" w:rsidRDefault="009410EE" w:rsidP="006C513D">
      <w:pPr>
        <w:widowControl w:val="0"/>
        <w:tabs>
          <w:tab w:val="center" w:pos="4680"/>
        </w:tabs>
        <w:rPr>
          <w:rFonts w:ascii="Arial" w:hAnsi="Arial" w:cs="Tahoma"/>
          <w:b/>
          <w:sz w:val="20"/>
          <w:u w:val="single"/>
        </w:rPr>
      </w:pPr>
    </w:p>
    <w:p w:rsidR="00D266D9" w:rsidRPr="00D266D9" w:rsidRDefault="00D266D9" w:rsidP="006C513D">
      <w:pPr>
        <w:widowControl w:val="0"/>
        <w:tabs>
          <w:tab w:val="center" w:pos="4680"/>
        </w:tabs>
        <w:rPr>
          <w:rFonts w:ascii="Arial" w:hAnsi="Arial" w:cs="Tahoma"/>
          <w:b/>
          <w:sz w:val="20"/>
        </w:rPr>
      </w:pPr>
      <w:r>
        <w:rPr>
          <w:rFonts w:ascii="Arial" w:hAnsi="Arial" w:cs="Tahoma"/>
          <w:b/>
          <w:sz w:val="20"/>
        </w:rPr>
        <w:t xml:space="preserve">This Consulting Statement of Work may only be used to engage Service Providers on the Pre-Qualified Consultant List and only for Consulting Categories appearing on the Pre-Qualified Consultant List. Service Providers and Independent Contractors (aka Consultants) who are not on the Pre-Qualified Consultant List may not be considered for an engagement using this SOW. </w:t>
      </w:r>
    </w:p>
    <w:p w:rsidR="00D266D9" w:rsidRDefault="00D266D9" w:rsidP="00ED1D93">
      <w:pPr>
        <w:widowControl w:val="0"/>
        <w:tabs>
          <w:tab w:val="center" w:pos="4680"/>
        </w:tabs>
        <w:spacing w:line="276" w:lineRule="auto"/>
        <w:rPr>
          <w:rFonts w:ascii="Arial" w:hAnsi="Arial" w:cs="Tahoma"/>
          <w:b/>
          <w:sz w:val="18"/>
          <w:szCs w:val="18"/>
          <w:u w:val="single"/>
        </w:rPr>
      </w:pPr>
    </w:p>
    <w:p w:rsidR="006C513D" w:rsidRPr="00B1347E" w:rsidRDefault="006C513D" w:rsidP="00ED1D93">
      <w:pPr>
        <w:widowControl w:val="0"/>
        <w:tabs>
          <w:tab w:val="center" w:pos="4680"/>
        </w:tabs>
        <w:spacing w:line="276" w:lineRule="auto"/>
        <w:rPr>
          <w:rFonts w:ascii="Arial" w:hAnsi="Arial" w:cs="Tahoma"/>
          <w:b/>
          <w:sz w:val="18"/>
          <w:szCs w:val="18"/>
          <w:u w:val="single"/>
        </w:rPr>
      </w:pPr>
      <w:r w:rsidRPr="00B1347E">
        <w:rPr>
          <w:rFonts w:ascii="Arial" w:hAnsi="Arial" w:cs="Tahoma"/>
          <w:b/>
          <w:sz w:val="18"/>
          <w:szCs w:val="18"/>
          <w:u w:val="single"/>
        </w:rPr>
        <w:t>Conditions applying to response:</w:t>
      </w:r>
    </w:p>
    <w:p w:rsidR="00874665" w:rsidRPr="00B1347E" w:rsidRDefault="0067339F"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No responses</w:t>
      </w:r>
      <w:r w:rsidR="006C513D" w:rsidRPr="00B1347E">
        <w:rPr>
          <w:rFonts w:ascii="Arial" w:eastAsia="Times New Roman" w:hAnsi="Arial" w:cs="Arial"/>
          <w:sz w:val="18"/>
          <w:szCs w:val="18"/>
        </w:rPr>
        <w:t xml:space="preserve"> will be accepted after </w:t>
      </w:r>
      <w:r w:rsidR="006C513D" w:rsidRPr="00B1347E">
        <w:rPr>
          <w:rFonts w:ascii="Arial" w:eastAsia="Times New Roman" w:hAnsi="Arial" w:cs="Arial"/>
          <w:b/>
          <w:bCs/>
          <w:sz w:val="18"/>
          <w:szCs w:val="18"/>
        </w:rPr>
        <w:t>12:00pm</w:t>
      </w:r>
      <w:r w:rsidR="006C513D" w:rsidRPr="00B1347E">
        <w:rPr>
          <w:rFonts w:ascii="Arial" w:eastAsia="Times New Roman" w:hAnsi="Arial" w:cs="Arial"/>
          <w:sz w:val="18"/>
          <w:szCs w:val="18"/>
        </w:rPr>
        <w:t xml:space="preserve"> on the Closing Date specified above. </w:t>
      </w:r>
    </w:p>
    <w:p w:rsidR="006C513D" w:rsidRPr="00B1347E" w:rsidRDefault="00874665"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Statement of Work must be signed by an authorized signatory of the</w:t>
      </w:r>
      <w:r w:rsidR="001C57E9" w:rsidRPr="00B1347E">
        <w:rPr>
          <w:rFonts w:ascii="Arial" w:eastAsia="Times New Roman" w:hAnsi="Arial" w:cs="Arial"/>
          <w:sz w:val="18"/>
          <w:szCs w:val="18"/>
        </w:rPr>
        <w:t xml:space="preserve"> sole proprietor, firm, corporation or other entity submitting a proposal for purposes of this engagement (the</w:t>
      </w:r>
      <w:r w:rsidR="007D2218" w:rsidRPr="00B1347E">
        <w:rPr>
          <w:rFonts w:ascii="Arial" w:eastAsia="Times New Roman" w:hAnsi="Arial" w:cs="Arial"/>
          <w:sz w:val="18"/>
          <w:szCs w:val="18"/>
        </w:rPr>
        <w:t xml:space="preserve"> </w:t>
      </w:r>
      <w:r w:rsidR="00433F39" w:rsidRPr="00B1347E">
        <w:rPr>
          <w:rFonts w:ascii="Arial" w:eastAsia="Times New Roman" w:hAnsi="Arial" w:cs="Arial"/>
          <w:sz w:val="18"/>
          <w:szCs w:val="18"/>
        </w:rPr>
        <w:t>“</w:t>
      </w:r>
      <w:r w:rsidR="00814DF5">
        <w:rPr>
          <w:rFonts w:ascii="Arial" w:eastAsia="Times New Roman" w:hAnsi="Arial" w:cs="Arial"/>
          <w:sz w:val="18"/>
          <w:szCs w:val="18"/>
        </w:rPr>
        <w:t>Service Provider</w:t>
      </w:r>
      <w:r w:rsidR="00433F39" w:rsidRPr="00B1347E">
        <w:rPr>
          <w:rFonts w:ascii="Arial" w:eastAsia="Times New Roman" w:hAnsi="Arial" w:cs="Arial"/>
          <w:sz w:val="18"/>
          <w:szCs w:val="18"/>
        </w:rPr>
        <w:t>”</w:t>
      </w:r>
      <w:r w:rsidR="00ED54E8" w:rsidRPr="00B1347E">
        <w:rPr>
          <w:rFonts w:ascii="Arial" w:eastAsia="Times New Roman" w:hAnsi="Arial" w:cs="Arial"/>
          <w:sz w:val="18"/>
          <w:szCs w:val="18"/>
        </w:rPr>
        <w:t>)</w:t>
      </w:r>
      <w:r w:rsidRPr="00B1347E">
        <w:rPr>
          <w:rFonts w:ascii="Arial" w:eastAsia="Times New Roman" w:hAnsi="Arial" w:cs="Arial"/>
          <w:sz w:val="18"/>
          <w:szCs w:val="18"/>
        </w:rPr>
        <w:t>.</w:t>
      </w:r>
      <w:r w:rsidR="006C513D" w:rsidRPr="00B1347E">
        <w:rPr>
          <w:rFonts w:ascii="Arial" w:eastAsia="Times New Roman" w:hAnsi="Arial" w:cs="Arial"/>
          <w:sz w:val="18"/>
          <w:szCs w:val="18"/>
        </w:rPr>
        <w:t xml:space="preserve"> </w:t>
      </w:r>
    </w:p>
    <w:p w:rsidR="006C513D" w:rsidRPr="00B1347E" w:rsidRDefault="001D7869"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All </w:t>
      </w:r>
      <w:r w:rsidR="00ED1D93" w:rsidRPr="00B1347E">
        <w:rPr>
          <w:rFonts w:ascii="Arial" w:eastAsia="Times New Roman" w:hAnsi="Arial" w:cs="Arial"/>
          <w:sz w:val="18"/>
          <w:szCs w:val="18"/>
        </w:rPr>
        <w:t>C</w:t>
      </w:r>
      <w:r w:rsidRPr="00B1347E">
        <w:rPr>
          <w:rFonts w:ascii="Arial" w:eastAsia="Times New Roman" w:hAnsi="Arial" w:cs="Arial"/>
          <w:sz w:val="18"/>
          <w:szCs w:val="18"/>
        </w:rPr>
        <w:t>onsultants proposed</w:t>
      </w:r>
      <w:r w:rsidR="006C513D" w:rsidRPr="00B1347E">
        <w:rPr>
          <w:rFonts w:ascii="Arial" w:eastAsia="Times New Roman" w:hAnsi="Arial" w:cs="Arial"/>
          <w:sz w:val="18"/>
          <w:szCs w:val="18"/>
        </w:rPr>
        <w:t xml:space="preserve"> MUST meet the requirements for the Seniority Level </w:t>
      </w:r>
      <w:r w:rsidR="00874665" w:rsidRPr="00B1347E">
        <w:rPr>
          <w:rFonts w:ascii="Arial" w:eastAsia="Times New Roman" w:hAnsi="Arial" w:cs="Arial"/>
          <w:sz w:val="18"/>
          <w:szCs w:val="18"/>
        </w:rPr>
        <w:t>stated above</w:t>
      </w:r>
      <w:r w:rsidR="006C513D" w:rsidRPr="00B1347E">
        <w:rPr>
          <w:rFonts w:ascii="Arial" w:eastAsia="Times New Roman" w:hAnsi="Arial" w:cs="Arial"/>
          <w:sz w:val="18"/>
          <w:szCs w:val="18"/>
        </w:rPr>
        <w:t>.</w:t>
      </w:r>
    </w:p>
    <w:p w:rsidR="006C513D" w:rsidRPr="00B1347E" w:rsidRDefault="00874665"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C</w:t>
      </w:r>
      <w:r w:rsidR="006C513D" w:rsidRPr="00B1347E">
        <w:rPr>
          <w:rFonts w:ascii="Arial" w:eastAsia="Times New Roman" w:hAnsi="Arial" w:cs="Arial"/>
          <w:sz w:val="18"/>
          <w:szCs w:val="18"/>
        </w:rPr>
        <w:t>omplet</w:t>
      </w:r>
      <w:r w:rsidRPr="00B1347E">
        <w:rPr>
          <w:rFonts w:ascii="Arial" w:eastAsia="Times New Roman" w:hAnsi="Arial" w:cs="Arial"/>
          <w:sz w:val="18"/>
          <w:szCs w:val="18"/>
        </w:rPr>
        <w:t>e</w:t>
      </w:r>
      <w:r w:rsidR="006C513D" w:rsidRPr="00B1347E">
        <w:rPr>
          <w:rFonts w:ascii="Arial" w:eastAsia="Times New Roman" w:hAnsi="Arial" w:cs="Arial"/>
          <w:sz w:val="18"/>
          <w:szCs w:val="18"/>
        </w:rPr>
        <w:t xml:space="preserve"> </w:t>
      </w:r>
      <w:r w:rsidR="001D7869" w:rsidRPr="00B1347E">
        <w:rPr>
          <w:rFonts w:ascii="Arial" w:eastAsia="Times New Roman" w:hAnsi="Arial" w:cs="Arial"/>
          <w:sz w:val="18"/>
          <w:szCs w:val="18"/>
        </w:rPr>
        <w:t xml:space="preserve">a Statement of Work </w:t>
      </w:r>
      <w:r w:rsidR="006C513D" w:rsidRPr="00B1347E">
        <w:rPr>
          <w:rFonts w:ascii="Arial" w:eastAsia="Times New Roman" w:hAnsi="Arial" w:cs="Arial"/>
          <w:sz w:val="18"/>
          <w:szCs w:val="18"/>
        </w:rPr>
        <w:t xml:space="preserve">for EACH </w:t>
      </w:r>
      <w:r w:rsidR="009619F9" w:rsidRPr="00B1347E">
        <w:rPr>
          <w:rFonts w:ascii="Arial" w:eastAsia="Times New Roman" w:hAnsi="Arial" w:cs="Arial"/>
          <w:sz w:val="18"/>
          <w:szCs w:val="18"/>
        </w:rPr>
        <w:t>Consultant</w:t>
      </w:r>
      <w:r w:rsidR="003016A6" w:rsidRPr="00B1347E">
        <w:rPr>
          <w:rFonts w:ascii="Arial" w:eastAsia="Times New Roman" w:hAnsi="Arial" w:cs="Arial"/>
          <w:sz w:val="18"/>
          <w:szCs w:val="18"/>
        </w:rPr>
        <w:t xml:space="preserve"> in respect of the engagement hereunder</w:t>
      </w:r>
      <w:r w:rsidR="006C513D" w:rsidRPr="00B1347E">
        <w:rPr>
          <w:rFonts w:ascii="Arial" w:eastAsia="Times New Roman" w:hAnsi="Arial" w:cs="Arial"/>
          <w:sz w:val="18"/>
          <w:szCs w:val="18"/>
        </w:rPr>
        <w:t>.</w:t>
      </w:r>
      <w:r w:rsidRPr="00B1347E">
        <w:rPr>
          <w:rFonts w:ascii="Arial" w:eastAsia="Times New Roman" w:hAnsi="Arial" w:cs="Arial"/>
          <w:sz w:val="18"/>
          <w:szCs w:val="18"/>
        </w:rPr>
        <w:t xml:space="preserve"> The maximum number of individual</w:t>
      </w:r>
      <w:r w:rsidR="009619F9" w:rsidRPr="00B1347E">
        <w:rPr>
          <w:rFonts w:ascii="Arial" w:eastAsia="Times New Roman" w:hAnsi="Arial" w:cs="Arial"/>
          <w:sz w:val="18"/>
          <w:szCs w:val="18"/>
        </w:rPr>
        <w:t>s</w:t>
      </w:r>
      <w:r w:rsidRPr="00B1347E">
        <w:rPr>
          <w:rFonts w:ascii="Arial" w:eastAsia="Times New Roman" w:hAnsi="Arial" w:cs="Arial"/>
          <w:sz w:val="18"/>
          <w:szCs w:val="18"/>
        </w:rPr>
        <w:t xml:space="preserve"> each </w:t>
      </w:r>
      <w:r w:rsidR="00814DF5">
        <w:rPr>
          <w:rFonts w:ascii="Arial" w:eastAsia="Times New Roman" w:hAnsi="Arial" w:cs="Arial"/>
          <w:sz w:val="18"/>
          <w:szCs w:val="18"/>
        </w:rPr>
        <w:t>Service Provider</w:t>
      </w:r>
      <w:r w:rsidRPr="00B1347E">
        <w:rPr>
          <w:rFonts w:ascii="Arial" w:eastAsia="Times New Roman" w:hAnsi="Arial" w:cs="Arial"/>
          <w:sz w:val="18"/>
          <w:szCs w:val="18"/>
        </w:rPr>
        <w:t xml:space="preserve"> may put forward </w:t>
      </w:r>
      <w:r w:rsidR="009619F9" w:rsidRPr="00B1347E">
        <w:rPr>
          <w:rFonts w:ascii="Arial" w:eastAsia="Times New Roman" w:hAnsi="Arial" w:cs="Arial"/>
          <w:sz w:val="18"/>
          <w:szCs w:val="18"/>
        </w:rPr>
        <w:t xml:space="preserve">as a Consultant </w:t>
      </w:r>
      <w:r w:rsidRPr="00B1347E">
        <w:rPr>
          <w:rFonts w:ascii="Arial" w:eastAsia="Times New Roman" w:hAnsi="Arial" w:cs="Arial"/>
          <w:sz w:val="18"/>
          <w:szCs w:val="18"/>
        </w:rPr>
        <w:t xml:space="preserve">for this engagement </w:t>
      </w:r>
      <w:r w:rsidR="00ED1D93" w:rsidRPr="00B1347E">
        <w:rPr>
          <w:rFonts w:ascii="Arial" w:eastAsia="Times New Roman" w:hAnsi="Arial" w:cs="Arial"/>
          <w:sz w:val="18"/>
          <w:szCs w:val="18"/>
        </w:rPr>
        <w:t>is</w:t>
      </w:r>
      <w:r w:rsidR="0069321D">
        <w:rPr>
          <w:rFonts w:ascii="Arial" w:eastAsia="Times New Roman" w:hAnsi="Arial" w:cs="Arial"/>
          <w:sz w:val="18"/>
          <w:szCs w:val="18"/>
        </w:rPr>
        <w:t xml:space="preserve"> 1</w:t>
      </w:r>
      <w:r w:rsidRPr="00B1347E">
        <w:rPr>
          <w:rFonts w:ascii="Arial" w:eastAsia="Times New Roman" w:hAnsi="Arial" w:cs="Arial"/>
          <w:sz w:val="18"/>
          <w:szCs w:val="18"/>
        </w:rPr>
        <w:t xml:space="preserve">. Include a resume for each </w:t>
      </w:r>
      <w:r w:rsidR="009619F9" w:rsidRPr="00B1347E">
        <w:rPr>
          <w:rFonts w:ascii="Arial" w:eastAsia="Times New Roman" w:hAnsi="Arial" w:cs="Arial"/>
          <w:sz w:val="18"/>
          <w:szCs w:val="18"/>
        </w:rPr>
        <w:t>C</w:t>
      </w:r>
      <w:r w:rsidRPr="00B1347E">
        <w:rPr>
          <w:rFonts w:ascii="Arial" w:eastAsia="Times New Roman" w:hAnsi="Arial" w:cs="Arial"/>
          <w:sz w:val="18"/>
          <w:szCs w:val="18"/>
        </w:rPr>
        <w:t>onsultant proposed</w:t>
      </w:r>
      <w:r w:rsidR="008211A7" w:rsidRPr="00B1347E">
        <w:rPr>
          <w:rFonts w:ascii="Arial" w:eastAsia="Times New Roman" w:hAnsi="Arial" w:cs="Arial"/>
          <w:sz w:val="18"/>
          <w:szCs w:val="18"/>
        </w:rPr>
        <w:t xml:space="preserve"> and each individual Consultant forming part of a team proposed for this engagement</w:t>
      </w:r>
      <w:r w:rsidRPr="00B1347E">
        <w:rPr>
          <w:rFonts w:ascii="Arial" w:eastAsia="Times New Roman" w:hAnsi="Arial" w:cs="Arial"/>
          <w:sz w:val="18"/>
          <w:szCs w:val="18"/>
        </w:rPr>
        <w:t>. Each resume is to be a separate attachment.</w:t>
      </w:r>
    </w:p>
    <w:p w:rsidR="00303054" w:rsidRPr="00B1347E" w:rsidRDefault="009E51A3"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Submit a one page cover letter with </w:t>
      </w:r>
      <w:r w:rsidR="00125647" w:rsidRPr="00B1347E">
        <w:rPr>
          <w:rFonts w:ascii="Arial" w:eastAsia="Times New Roman" w:hAnsi="Arial" w:cs="Arial"/>
          <w:sz w:val="18"/>
          <w:szCs w:val="18"/>
        </w:rPr>
        <w:t xml:space="preserve">this </w:t>
      </w:r>
      <w:r w:rsidR="00243AFA" w:rsidRPr="00B1347E">
        <w:rPr>
          <w:rFonts w:ascii="Arial" w:eastAsia="Times New Roman" w:hAnsi="Arial" w:cs="Arial"/>
          <w:sz w:val="18"/>
          <w:szCs w:val="18"/>
        </w:rPr>
        <w:t xml:space="preserve">Statement of </w:t>
      </w:r>
      <w:r w:rsidR="00303054" w:rsidRPr="00B1347E">
        <w:rPr>
          <w:rFonts w:ascii="Arial" w:eastAsia="Times New Roman" w:hAnsi="Arial" w:cs="Arial"/>
          <w:sz w:val="18"/>
          <w:szCs w:val="18"/>
        </w:rPr>
        <w:t>Work.</w:t>
      </w:r>
    </w:p>
    <w:p w:rsidR="006C513D" w:rsidRPr="00B1347E" w:rsidRDefault="00303054" w:rsidP="00303054">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Reference</w:t>
      </w:r>
      <w:r w:rsidR="00125647"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the </w:t>
      </w:r>
      <w:r w:rsidR="0040054D" w:rsidRPr="00B1347E">
        <w:rPr>
          <w:rFonts w:ascii="Arial" w:eastAsia="Times New Roman" w:hAnsi="Arial" w:cs="Arial"/>
          <w:sz w:val="18"/>
          <w:szCs w:val="18"/>
        </w:rPr>
        <w:t>e</w:t>
      </w:r>
      <w:r w:rsidR="00906BC1" w:rsidRPr="00B1347E">
        <w:rPr>
          <w:rFonts w:ascii="Arial" w:eastAsia="Times New Roman" w:hAnsi="Arial" w:cs="Arial"/>
          <w:sz w:val="18"/>
          <w:szCs w:val="18"/>
        </w:rPr>
        <w:t>ngagement number</w:t>
      </w:r>
      <w:r w:rsidR="006C513D" w:rsidRPr="00B1347E">
        <w:rPr>
          <w:rFonts w:ascii="Arial" w:eastAsia="Times New Roman" w:hAnsi="Arial" w:cs="Arial"/>
          <w:sz w:val="18"/>
          <w:szCs w:val="18"/>
        </w:rPr>
        <w:t xml:space="preserve"> and </w:t>
      </w:r>
      <w:r w:rsidRPr="00B1347E">
        <w:rPr>
          <w:rFonts w:ascii="Arial" w:eastAsia="Times New Roman" w:hAnsi="Arial" w:cs="Arial"/>
          <w:sz w:val="18"/>
          <w:szCs w:val="18"/>
        </w:rPr>
        <w:t>title</w:t>
      </w:r>
      <w:r w:rsidR="001E6613" w:rsidRPr="00B1347E">
        <w:rPr>
          <w:rFonts w:ascii="Arial" w:eastAsia="Times New Roman" w:hAnsi="Arial" w:cs="Arial"/>
          <w:sz w:val="18"/>
          <w:szCs w:val="18"/>
        </w:rPr>
        <w:t>, as indicated above,</w:t>
      </w:r>
      <w:r w:rsidRPr="00B1347E">
        <w:rPr>
          <w:rFonts w:ascii="Arial" w:eastAsia="Times New Roman" w:hAnsi="Arial" w:cs="Arial"/>
          <w:sz w:val="18"/>
          <w:szCs w:val="18"/>
        </w:rPr>
        <w:t xml:space="preserve"> </w:t>
      </w:r>
      <w:r w:rsidR="006C513D" w:rsidRPr="00B1347E">
        <w:rPr>
          <w:rFonts w:ascii="Arial" w:eastAsia="Times New Roman" w:hAnsi="Arial" w:cs="Arial"/>
          <w:sz w:val="18"/>
          <w:szCs w:val="18"/>
        </w:rPr>
        <w:t xml:space="preserve">in the subject </w:t>
      </w:r>
      <w:r w:rsidR="007D2218" w:rsidRPr="00B1347E">
        <w:rPr>
          <w:rFonts w:ascii="Arial" w:eastAsia="Times New Roman" w:hAnsi="Arial" w:cs="Arial"/>
          <w:sz w:val="18"/>
          <w:szCs w:val="18"/>
        </w:rPr>
        <w:t xml:space="preserve">line </w:t>
      </w:r>
      <w:r w:rsidR="006C513D" w:rsidRPr="00B1347E">
        <w:rPr>
          <w:rFonts w:ascii="Arial" w:eastAsia="Times New Roman" w:hAnsi="Arial" w:cs="Arial"/>
          <w:sz w:val="18"/>
          <w:szCs w:val="18"/>
        </w:rPr>
        <w:t xml:space="preserve">of </w:t>
      </w:r>
      <w:r w:rsidR="00125647" w:rsidRPr="00B1347E">
        <w:rPr>
          <w:rFonts w:ascii="Arial" w:eastAsia="Times New Roman" w:hAnsi="Arial" w:cs="Arial"/>
          <w:sz w:val="18"/>
          <w:szCs w:val="18"/>
        </w:rPr>
        <w:t xml:space="preserve">the </w:t>
      </w:r>
      <w:r w:rsidR="006C513D" w:rsidRPr="00B1347E">
        <w:rPr>
          <w:rFonts w:ascii="Arial" w:eastAsia="Times New Roman" w:hAnsi="Arial" w:cs="Arial"/>
          <w:sz w:val="18"/>
          <w:szCs w:val="18"/>
        </w:rPr>
        <w:t>repl</w:t>
      </w:r>
      <w:r w:rsidR="007D2218" w:rsidRPr="00B1347E">
        <w:rPr>
          <w:rFonts w:ascii="Arial" w:eastAsia="Times New Roman" w:hAnsi="Arial" w:cs="Arial"/>
          <w:sz w:val="18"/>
          <w:szCs w:val="18"/>
        </w:rPr>
        <w:t xml:space="preserve">y </w:t>
      </w:r>
      <w:r w:rsidR="006C513D" w:rsidRPr="00B1347E">
        <w:rPr>
          <w:rFonts w:ascii="Arial" w:eastAsia="Times New Roman" w:hAnsi="Arial" w:cs="Arial"/>
          <w:sz w:val="18"/>
          <w:szCs w:val="18"/>
        </w:rPr>
        <w:t>email.</w:t>
      </w:r>
    </w:p>
    <w:p w:rsidR="000126BC" w:rsidRPr="00B1347E" w:rsidRDefault="006C513D" w:rsidP="00303054">
      <w:pPr>
        <w:spacing w:line="276" w:lineRule="auto"/>
        <w:ind w:left="720"/>
        <w:rPr>
          <w:rFonts w:ascii="Arial" w:eastAsia="Times New Roman" w:hAnsi="Arial" w:cs="Arial"/>
          <w:sz w:val="18"/>
          <w:szCs w:val="18"/>
        </w:rPr>
      </w:pPr>
      <w:r w:rsidRPr="00B1347E">
        <w:rPr>
          <w:rFonts w:ascii="Arial" w:eastAsia="Times New Roman" w:hAnsi="Arial" w:cs="Arial"/>
          <w:sz w:val="18"/>
          <w:szCs w:val="18"/>
        </w:rPr>
        <w:t>E.g. “</w:t>
      </w:r>
      <w:r w:rsidR="00874665" w:rsidRPr="00B1347E">
        <w:rPr>
          <w:rFonts w:ascii="Arial" w:eastAsia="Times New Roman" w:hAnsi="Arial" w:cs="Arial"/>
          <w:sz w:val="18"/>
          <w:szCs w:val="18"/>
        </w:rPr>
        <w:t xml:space="preserve">20110801RST </w:t>
      </w:r>
      <w:r w:rsidR="00BE1EEF" w:rsidRPr="00B1347E">
        <w:rPr>
          <w:rFonts w:ascii="Arial" w:eastAsia="Times New Roman" w:hAnsi="Arial" w:cs="Arial"/>
          <w:sz w:val="18"/>
          <w:szCs w:val="18"/>
        </w:rPr>
        <w:t>Change Management for Project X</w:t>
      </w:r>
      <w:r w:rsidRPr="00B1347E">
        <w:rPr>
          <w:rFonts w:ascii="Arial" w:eastAsia="Times New Roman" w:hAnsi="Arial" w:cs="Arial"/>
          <w:sz w:val="18"/>
          <w:szCs w:val="18"/>
        </w:rPr>
        <w:t>”</w:t>
      </w:r>
      <w:r w:rsidR="00536D19" w:rsidRPr="00B1347E">
        <w:rPr>
          <w:rFonts w:ascii="Arial" w:eastAsia="Times New Roman" w:hAnsi="Arial" w:cs="Arial"/>
          <w:sz w:val="18"/>
          <w:szCs w:val="18"/>
        </w:rPr>
        <w:t xml:space="preserve"> and </w:t>
      </w:r>
      <w:r w:rsidR="0040054D" w:rsidRPr="00B1347E">
        <w:rPr>
          <w:rFonts w:ascii="Arial" w:eastAsia="Times New Roman" w:hAnsi="Arial" w:cs="Arial"/>
          <w:sz w:val="18"/>
          <w:szCs w:val="18"/>
        </w:rPr>
        <w:t>s</w:t>
      </w:r>
      <w:r w:rsidR="00000488" w:rsidRPr="00B1347E">
        <w:rPr>
          <w:rFonts w:ascii="Arial" w:eastAsia="Times New Roman" w:hAnsi="Arial" w:cs="Arial"/>
          <w:sz w:val="18"/>
          <w:szCs w:val="18"/>
        </w:rPr>
        <w:t xml:space="preserve">end </w:t>
      </w:r>
      <w:r w:rsidR="00125647" w:rsidRPr="00B1347E">
        <w:rPr>
          <w:rFonts w:ascii="Arial" w:eastAsia="Times New Roman" w:hAnsi="Arial" w:cs="Arial"/>
          <w:sz w:val="18"/>
          <w:szCs w:val="18"/>
        </w:rPr>
        <w:t xml:space="preserve">along a </w:t>
      </w:r>
      <w:r w:rsidR="00243AFA" w:rsidRPr="00B1347E">
        <w:rPr>
          <w:rFonts w:ascii="Arial" w:eastAsia="Times New Roman" w:hAnsi="Arial" w:cs="Arial"/>
          <w:sz w:val="18"/>
          <w:szCs w:val="18"/>
        </w:rPr>
        <w:t xml:space="preserve">cover letter </w:t>
      </w:r>
      <w:r w:rsidR="00125647" w:rsidRPr="00B1347E">
        <w:rPr>
          <w:rFonts w:ascii="Arial" w:eastAsia="Times New Roman" w:hAnsi="Arial" w:cs="Arial"/>
          <w:sz w:val="18"/>
          <w:szCs w:val="18"/>
        </w:rPr>
        <w:t>with the</w:t>
      </w:r>
      <w:r w:rsidR="00243AFA" w:rsidRPr="00B1347E">
        <w:rPr>
          <w:rFonts w:ascii="Arial" w:eastAsia="Times New Roman" w:hAnsi="Arial" w:cs="Arial"/>
          <w:sz w:val="18"/>
          <w:szCs w:val="18"/>
        </w:rPr>
        <w:t xml:space="preserve"> Statement of Work </w:t>
      </w:r>
      <w:r w:rsidR="000126BC" w:rsidRPr="00B1347E">
        <w:rPr>
          <w:rFonts w:ascii="Arial" w:eastAsia="Times New Roman" w:hAnsi="Arial" w:cs="Arial"/>
          <w:sz w:val="18"/>
          <w:szCs w:val="18"/>
        </w:rPr>
        <w:t>to:</w:t>
      </w:r>
    </w:p>
    <w:p w:rsidR="000126BC" w:rsidRPr="00B1347E" w:rsidRDefault="000126BC" w:rsidP="00ED1D93">
      <w:pPr>
        <w:spacing w:line="276" w:lineRule="auto"/>
        <w:ind w:left="1080"/>
        <w:rPr>
          <w:rFonts w:ascii="Arial" w:eastAsia="Times New Roman" w:hAnsi="Arial" w:cs="Arial"/>
          <w:b/>
          <w:sz w:val="18"/>
          <w:szCs w:val="18"/>
        </w:rPr>
      </w:pPr>
      <w:r w:rsidRPr="00B1347E">
        <w:rPr>
          <w:rFonts w:ascii="Arial" w:eastAsia="Times New Roman" w:hAnsi="Arial" w:cs="Arial"/>
          <w:b/>
          <w:sz w:val="18"/>
          <w:szCs w:val="18"/>
        </w:rPr>
        <w:t>Email</w:t>
      </w:r>
      <w:r w:rsidR="001E1ED8" w:rsidRPr="00B1347E">
        <w:rPr>
          <w:rFonts w:ascii="Arial" w:eastAsia="Times New Roman" w:hAnsi="Arial" w:cs="Arial"/>
          <w:b/>
          <w:sz w:val="18"/>
          <w:szCs w:val="18"/>
        </w:rPr>
        <w:t>:</w:t>
      </w:r>
      <w:r w:rsidRPr="00B1347E">
        <w:rPr>
          <w:rFonts w:ascii="Arial" w:eastAsia="Times New Roman" w:hAnsi="Arial" w:cs="Arial"/>
          <w:b/>
          <w:sz w:val="18"/>
          <w:szCs w:val="18"/>
        </w:rPr>
        <w:t xml:space="preserve"> </w:t>
      </w:r>
      <w:hyperlink r:id="rId11" w:history="1">
        <w:r w:rsidR="0069321D" w:rsidRPr="007B568C">
          <w:rPr>
            <w:rStyle w:val="Hyperlink"/>
            <w:sz w:val="18"/>
            <w:szCs w:val="18"/>
          </w:rPr>
          <w:t>IMITSContracts@phsa.ca</w:t>
        </w:r>
      </w:hyperlink>
      <w:r w:rsidR="0069321D">
        <w:rPr>
          <w:rStyle w:val="PlaceholderText"/>
          <w:color w:val="0070C0"/>
          <w:sz w:val="18"/>
          <w:szCs w:val="18"/>
        </w:rPr>
        <w:t xml:space="preserve"> </w:t>
      </w:r>
    </w:p>
    <w:p w:rsidR="006C513D" w:rsidRPr="00B1347E" w:rsidRDefault="006C513D" w:rsidP="009D5816">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 xml:space="preserve">Do not contact any employee of </w:t>
      </w:r>
      <w:r w:rsidR="00874665" w:rsidRPr="00B1347E">
        <w:rPr>
          <w:rFonts w:ascii="Arial" w:eastAsia="Times New Roman" w:hAnsi="Arial" w:cs="Arial"/>
          <w:sz w:val="18"/>
          <w:szCs w:val="18"/>
        </w:rPr>
        <w:t>the</w:t>
      </w:r>
      <w:r w:rsidRPr="00B1347E">
        <w:rPr>
          <w:rFonts w:ascii="Arial" w:eastAsia="Times New Roman" w:hAnsi="Arial" w:cs="Arial"/>
          <w:sz w:val="18"/>
          <w:szCs w:val="18"/>
        </w:rPr>
        <w:t xml:space="preserve"> </w:t>
      </w:r>
      <w:r w:rsidR="009D7DC1" w:rsidRPr="00B1347E">
        <w:rPr>
          <w:rFonts w:ascii="Arial" w:eastAsia="Times New Roman" w:hAnsi="Arial" w:cs="Arial"/>
          <w:sz w:val="18"/>
          <w:szCs w:val="18"/>
        </w:rPr>
        <w:t>Purchaser</w:t>
      </w:r>
      <w:r w:rsidRPr="00B1347E">
        <w:rPr>
          <w:rFonts w:ascii="Arial" w:eastAsia="Times New Roman" w:hAnsi="Arial" w:cs="Arial"/>
          <w:sz w:val="18"/>
          <w:szCs w:val="18"/>
        </w:rPr>
        <w:t xml:space="preserve"> other than the individual named above regar</w:t>
      </w:r>
      <w:r w:rsidR="00FD7E90" w:rsidRPr="00B1347E">
        <w:rPr>
          <w:rFonts w:ascii="Arial" w:eastAsia="Times New Roman" w:hAnsi="Arial" w:cs="Arial"/>
          <w:sz w:val="18"/>
          <w:szCs w:val="18"/>
        </w:rPr>
        <w:t>ding the status of submitted responses.</w:t>
      </w:r>
    </w:p>
    <w:p w:rsidR="00536D19" w:rsidRPr="00B1347E" w:rsidRDefault="00536D19" w:rsidP="00ED1D93">
      <w:pPr>
        <w:numPr>
          <w:ilvl w:val="0"/>
          <w:numId w:val="1"/>
        </w:numPr>
        <w:spacing w:line="276" w:lineRule="auto"/>
        <w:rPr>
          <w:rFonts w:ascii="Arial" w:eastAsia="Times New Roman" w:hAnsi="Arial" w:cs="Arial"/>
          <w:sz w:val="18"/>
          <w:szCs w:val="18"/>
        </w:rPr>
      </w:pPr>
      <w:r w:rsidRPr="00B1347E">
        <w:rPr>
          <w:rFonts w:ascii="Arial" w:eastAsia="Times New Roman" w:hAnsi="Arial" w:cs="Arial"/>
          <w:sz w:val="18"/>
          <w:szCs w:val="18"/>
        </w:rPr>
        <w:t>Submit any questions about the engagement or the process by email to the individual named above.</w:t>
      </w:r>
    </w:p>
    <w:p w:rsidR="006C513D" w:rsidRPr="00B1347E" w:rsidRDefault="001E6613" w:rsidP="00B1347E">
      <w:pPr>
        <w:numPr>
          <w:ilvl w:val="0"/>
          <w:numId w:val="1"/>
        </w:numPr>
        <w:spacing w:after="120" w:line="276" w:lineRule="auto"/>
        <w:rPr>
          <w:rFonts w:ascii="Arial" w:eastAsia="Times New Roman" w:hAnsi="Arial" w:cs="Arial"/>
          <w:sz w:val="18"/>
          <w:szCs w:val="18"/>
        </w:rPr>
      </w:pPr>
      <w:r w:rsidRPr="00B1347E">
        <w:rPr>
          <w:rFonts w:ascii="Arial" w:eastAsia="Times New Roman" w:hAnsi="Arial" w:cs="Arial"/>
          <w:sz w:val="18"/>
          <w:szCs w:val="18"/>
        </w:rPr>
        <w:t xml:space="preserve">All capitalized terms shall have the same meaning as defined in the </w:t>
      </w:r>
      <w:r w:rsidR="008211A7" w:rsidRPr="00B1347E">
        <w:rPr>
          <w:rFonts w:ascii="Arial" w:eastAsia="Times New Roman" w:hAnsi="Arial" w:cs="Arial"/>
          <w:sz w:val="18"/>
          <w:szCs w:val="18"/>
        </w:rPr>
        <w:t xml:space="preserve">Statement of Work </w:t>
      </w:r>
      <w:r w:rsidRPr="00B1347E">
        <w:rPr>
          <w:rFonts w:ascii="Arial" w:eastAsia="Times New Roman" w:hAnsi="Arial" w:cs="Arial"/>
          <w:sz w:val="18"/>
          <w:szCs w:val="18"/>
        </w:rPr>
        <w:t>except as otherwise expressly defined in the Contract Terms and Conditions for General Health Care Consulting Services and IMIT Consulting Services (the “Terms and Conditions”).</w:t>
      </w:r>
    </w:p>
    <w:p w:rsidR="00874665" w:rsidRPr="00B1347E" w:rsidRDefault="006C513D" w:rsidP="00B1347E">
      <w:pPr>
        <w:widowControl w:val="0"/>
        <w:tabs>
          <w:tab w:val="center" w:pos="4680"/>
        </w:tabs>
        <w:spacing w:after="120" w:line="276" w:lineRule="auto"/>
        <w:rPr>
          <w:rFonts w:ascii="Arial" w:hAnsi="Arial" w:cs="Tahoma"/>
          <w:b/>
          <w:sz w:val="18"/>
          <w:szCs w:val="18"/>
        </w:rPr>
      </w:pPr>
      <w:r w:rsidRPr="00B1347E">
        <w:rPr>
          <w:rFonts w:ascii="Arial" w:hAnsi="Arial" w:cs="Tahoma"/>
          <w:b/>
          <w:sz w:val="18"/>
          <w:szCs w:val="18"/>
        </w:rPr>
        <w:lastRenderedPageBreak/>
        <w:t xml:space="preserve">Failure to comply with any of the above requirements may result in rejection of your proposal at the sole discretion of </w:t>
      </w:r>
      <w:r w:rsidR="009619F9" w:rsidRPr="00B1347E">
        <w:rPr>
          <w:rFonts w:ascii="Arial" w:hAnsi="Arial" w:cs="Tahoma"/>
          <w:b/>
          <w:sz w:val="18"/>
          <w:szCs w:val="18"/>
        </w:rPr>
        <w:t>the Purchaser</w:t>
      </w:r>
    </w:p>
    <w:p w:rsidR="00874665" w:rsidRPr="00B1347E" w:rsidRDefault="00874665" w:rsidP="00ED1D93">
      <w:pPr>
        <w:widowControl w:val="0"/>
        <w:tabs>
          <w:tab w:val="center" w:pos="4680"/>
        </w:tabs>
        <w:spacing w:line="276" w:lineRule="auto"/>
        <w:rPr>
          <w:rFonts w:ascii="Arial" w:hAnsi="Arial" w:cs="Tahoma"/>
          <w:b/>
          <w:sz w:val="18"/>
          <w:szCs w:val="18"/>
        </w:rPr>
      </w:pPr>
      <w:r w:rsidRPr="00B1347E">
        <w:rPr>
          <w:rFonts w:ascii="Arial" w:hAnsi="Arial" w:cs="Tahoma"/>
          <w:b/>
          <w:sz w:val="18"/>
          <w:szCs w:val="18"/>
        </w:rPr>
        <w:t>Following the Closing Date:</w:t>
      </w:r>
    </w:p>
    <w:p w:rsidR="00874665" w:rsidRDefault="00874665" w:rsidP="00ED1D93">
      <w:pPr>
        <w:numPr>
          <w:ilvl w:val="0"/>
          <w:numId w:val="9"/>
        </w:numPr>
        <w:spacing w:line="276" w:lineRule="auto"/>
        <w:rPr>
          <w:rFonts w:ascii="Arial" w:eastAsia="Times New Roman" w:hAnsi="Arial" w:cs="Arial"/>
          <w:sz w:val="18"/>
          <w:szCs w:val="18"/>
        </w:rPr>
      </w:pPr>
      <w:r w:rsidRPr="00B1347E">
        <w:rPr>
          <w:rFonts w:ascii="Arial" w:eastAsia="Times New Roman" w:hAnsi="Arial" w:cs="Arial"/>
          <w:sz w:val="18"/>
          <w:szCs w:val="18"/>
        </w:rPr>
        <w:t>Responses will be evaluated in the following areas:</w:t>
      </w:r>
    </w:p>
    <w:p w:rsidR="00FD7460" w:rsidRDefault="00FD7460" w:rsidP="00FD7460">
      <w:pPr>
        <w:spacing w:line="276" w:lineRule="auto"/>
        <w:ind w:left="720"/>
        <w:rPr>
          <w:rFonts w:ascii="Arial" w:eastAsia="Times New Roman" w:hAnsi="Arial" w:cs="Arial"/>
          <w:sz w:val="18"/>
          <w:szCs w:val="18"/>
        </w:rPr>
      </w:pPr>
    </w:p>
    <w:p w:rsidR="00392AEE" w:rsidRDefault="00392AEE" w:rsidP="008D01A4">
      <w:pPr>
        <w:spacing w:line="276" w:lineRule="auto"/>
        <w:ind w:left="4320" w:hanging="3240"/>
        <w:rPr>
          <w:rFonts w:ascii="Arial" w:eastAsia="Times New Roman" w:hAnsi="Arial" w:cs="Arial"/>
          <w:sz w:val="18"/>
          <w:szCs w:val="18"/>
        </w:rPr>
      </w:pPr>
      <w:r w:rsidRPr="00392AEE">
        <w:rPr>
          <w:rFonts w:ascii="Arial" w:eastAsia="Times New Roman" w:hAnsi="Arial" w:cs="Arial"/>
          <w:b/>
          <w:sz w:val="18"/>
          <w:szCs w:val="18"/>
        </w:rPr>
        <w:t>Evaluation Criteria</w:t>
      </w:r>
      <w:r>
        <w:rPr>
          <w:rFonts w:ascii="Arial" w:eastAsia="Times New Roman" w:hAnsi="Arial" w:cs="Arial"/>
          <w:b/>
          <w:sz w:val="18"/>
          <w:szCs w:val="18"/>
        </w:rPr>
        <w:tab/>
        <w:t xml:space="preserve">Weights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827"/>
      </w:tblGrid>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Approach</w:t>
            </w:r>
          </w:p>
        </w:tc>
        <w:tc>
          <w:tcPr>
            <w:tcW w:w="3827" w:type="dxa"/>
            <w:shd w:val="clear" w:color="auto" w:fill="auto"/>
          </w:tcPr>
          <w:p w:rsidR="00FD7460" w:rsidRPr="00074B25" w:rsidRDefault="0069321D" w:rsidP="00074B25">
            <w:pPr>
              <w:spacing w:line="276" w:lineRule="auto"/>
              <w:rPr>
                <w:rFonts w:ascii="Arial" w:eastAsia="Times New Roman" w:hAnsi="Arial" w:cs="Arial"/>
                <w:sz w:val="18"/>
                <w:szCs w:val="18"/>
              </w:rPr>
            </w:pPr>
            <w:r>
              <w:rPr>
                <w:rStyle w:val="PlaceholderText"/>
                <w:color w:val="0070C0"/>
              </w:rPr>
              <w:t>30</w:t>
            </w:r>
            <w:r w:rsidR="00FD7460" w:rsidRPr="00DB3CCD">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Qualification and Education</w:t>
            </w:r>
          </w:p>
        </w:tc>
        <w:tc>
          <w:tcPr>
            <w:tcW w:w="3827" w:type="dxa"/>
            <w:shd w:val="clear" w:color="auto" w:fill="auto"/>
          </w:tcPr>
          <w:p w:rsidR="00FD7460" w:rsidRPr="00074B25" w:rsidRDefault="0069321D" w:rsidP="00074B25">
            <w:pPr>
              <w:spacing w:line="276" w:lineRule="auto"/>
              <w:rPr>
                <w:rFonts w:ascii="Arial" w:eastAsia="Times New Roman" w:hAnsi="Arial" w:cs="Arial"/>
                <w:sz w:val="18"/>
                <w:szCs w:val="18"/>
              </w:rPr>
            </w:pPr>
            <w:r>
              <w:rPr>
                <w:rStyle w:val="PlaceholderText"/>
                <w:color w:val="0070C0"/>
              </w:rPr>
              <w:t>30</w:t>
            </w:r>
            <w:r w:rsidR="00DB3CCD" w:rsidRPr="00DB3CCD">
              <w:rPr>
                <w:rFonts w:ascii="Arial" w:eastAsia="Times New Roman" w:hAnsi="Arial" w:cs="Arial"/>
                <w:sz w:val="18"/>
                <w:szCs w:val="18"/>
              </w:rPr>
              <w:t>%</w:t>
            </w:r>
          </w:p>
        </w:tc>
      </w:tr>
      <w:tr w:rsidR="00FD7460" w:rsidRPr="00074B25" w:rsidTr="00074B25">
        <w:tc>
          <w:tcPr>
            <w:tcW w:w="3281"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Price</w:t>
            </w:r>
          </w:p>
        </w:tc>
        <w:tc>
          <w:tcPr>
            <w:tcW w:w="3827" w:type="dxa"/>
            <w:shd w:val="clear" w:color="auto" w:fill="auto"/>
          </w:tcPr>
          <w:p w:rsidR="00FD7460" w:rsidRPr="00074B25" w:rsidRDefault="00FD7460" w:rsidP="00074B25">
            <w:pPr>
              <w:spacing w:line="276" w:lineRule="auto"/>
              <w:rPr>
                <w:rFonts w:ascii="Arial" w:eastAsia="Times New Roman" w:hAnsi="Arial" w:cs="Arial"/>
                <w:sz w:val="18"/>
                <w:szCs w:val="18"/>
              </w:rPr>
            </w:pPr>
            <w:r w:rsidRPr="00074B25">
              <w:rPr>
                <w:rFonts w:ascii="Arial" w:eastAsia="Times New Roman" w:hAnsi="Arial" w:cs="Arial"/>
                <w:sz w:val="18"/>
                <w:szCs w:val="18"/>
              </w:rPr>
              <w:t>40%</w:t>
            </w:r>
          </w:p>
        </w:tc>
      </w:tr>
      <w:tr w:rsidR="00662CBE" w:rsidRPr="00074B25" w:rsidTr="00074B25">
        <w:tc>
          <w:tcPr>
            <w:tcW w:w="3281"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Total</w:t>
            </w:r>
          </w:p>
        </w:tc>
        <w:tc>
          <w:tcPr>
            <w:tcW w:w="3827" w:type="dxa"/>
            <w:shd w:val="clear" w:color="auto" w:fill="auto"/>
          </w:tcPr>
          <w:p w:rsidR="00662CBE" w:rsidRPr="00074B25" w:rsidRDefault="00662CBE" w:rsidP="00074B25">
            <w:pPr>
              <w:spacing w:line="276" w:lineRule="auto"/>
              <w:rPr>
                <w:rFonts w:ascii="Arial" w:eastAsia="Times New Roman" w:hAnsi="Arial" w:cs="Arial"/>
                <w:sz w:val="18"/>
                <w:szCs w:val="18"/>
              </w:rPr>
            </w:pPr>
            <w:r>
              <w:rPr>
                <w:rFonts w:ascii="Arial" w:eastAsia="Times New Roman" w:hAnsi="Arial" w:cs="Arial"/>
                <w:sz w:val="18"/>
                <w:szCs w:val="18"/>
              </w:rPr>
              <w:t>100%</w:t>
            </w:r>
          </w:p>
        </w:tc>
      </w:tr>
    </w:tbl>
    <w:p w:rsidR="00FD7460" w:rsidRDefault="00FD7460" w:rsidP="00392AEE">
      <w:pPr>
        <w:spacing w:line="276" w:lineRule="auto"/>
        <w:ind w:left="1080"/>
        <w:rPr>
          <w:rFonts w:ascii="Arial" w:eastAsia="Times New Roman" w:hAnsi="Arial" w:cs="Arial"/>
          <w:sz w:val="18"/>
          <w:szCs w:val="18"/>
        </w:rPr>
      </w:pP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Interviews may be held with </w:t>
      </w:r>
      <w:r w:rsidR="009619F9" w:rsidRPr="00B1347E">
        <w:rPr>
          <w:rFonts w:ascii="Arial" w:hAnsi="Arial" w:cs="Tahoma"/>
          <w:sz w:val="18"/>
          <w:szCs w:val="18"/>
        </w:rPr>
        <w:t>Consultants</w:t>
      </w:r>
      <w:r w:rsidRPr="00B1347E">
        <w:rPr>
          <w:rFonts w:ascii="Arial" w:hAnsi="Arial" w:cs="Tahoma"/>
          <w:sz w:val="18"/>
          <w:szCs w:val="18"/>
        </w:rPr>
        <w:t xml:space="preserve"> that have been short-listed in step 1.</w:t>
      </w:r>
    </w:p>
    <w:p w:rsidR="00874665" w:rsidRPr="00B1347E" w:rsidRDefault="009D5816" w:rsidP="00ED1D93">
      <w:pPr>
        <w:widowControl w:val="0"/>
        <w:numPr>
          <w:ilvl w:val="0"/>
          <w:numId w:val="9"/>
        </w:numPr>
        <w:tabs>
          <w:tab w:val="center" w:pos="4680"/>
        </w:tabs>
        <w:spacing w:line="276" w:lineRule="auto"/>
        <w:rPr>
          <w:rFonts w:ascii="Arial" w:hAnsi="Arial" w:cs="Tahoma"/>
          <w:sz w:val="18"/>
          <w:szCs w:val="18"/>
        </w:rPr>
      </w:pPr>
      <w:r w:rsidRPr="00B1347E">
        <w:rPr>
          <w:rFonts w:ascii="Arial" w:hAnsi="Arial" w:cs="Tahoma"/>
          <w:sz w:val="18"/>
          <w:szCs w:val="18"/>
        </w:rPr>
        <w:t xml:space="preserve">References of </w:t>
      </w:r>
      <w:r w:rsidR="009619F9" w:rsidRPr="00B1347E">
        <w:rPr>
          <w:rFonts w:ascii="Arial" w:hAnsi="Arial" w:cs="Tahoma"/>
          <w:sz w:val="18"/>
          <w:szCs w:val="18"/>
        </w:rPr>
        <w:t>Consultants</w:t>
      </w:r>
      <w:r w:rsidRPr="00B1347E">
        <w:rPr>
          <w:rFonts w:ascii="Arial" w:hAnsi="Arial" w:cs="Tahoma"/>
          <w:sz w:val="18"/>
          <w:szCs w:val="18"/>
        </w:rPr>
        <w:t xml:space="preserve"> may be contacted by the Purchaser and the results of the reference checks used to determine the successful </w:t>
      </w:r>
      <w:r w:rsidR="009619F9" w:rsidRPr="00B1347E">
        <w:rPr>
          <w:rFonts w:ascii="Arial" w:hAnsi="Arial" w:cs="Tahoma"/>
          <w:sz w:val="18"/>
          <w:szCs w:val="18"/>
        </w:rPr>
        <w:t>Consultant</w:t>
      </w:r>
      <w:r w:rsidR="003C1CE5" w:rsidRPr="00B1347E">
        <w:rPr>
          <w:rFonts w:ascii="Arial" w:hAnsi="Arial" w:cs="Tahoma"/>
          <w:sz w:val="18"/>
          <w:szCs w:val="18"/>
        </w:rPr>
        <w:t>.</w:t>
      </w:r>
    </w:p>
    <w:p w:rsidR="001E1ED8" w:rsidRPr="00B1347E" w:rsidRDefault="001E1ED8" w:rsidP="00ED1D93">
      <w:pPr>
        <w:widowControl w:val="0"/>
        <w:tabs>
          <w:tab w:val="center" w:pos="4680"/>
        </w:tabs>
        <w:spacing w:line="276" w:lineRule="auto"/>
        <w:rPr>
          <w:rFonts w:ascii="Arial" w:hAnsi="Arial" w:cs="Tahoma"/>
          <w:b/>
          <w:sz w:val="18"/>
          <w:szCs w:val="18"/>
        </w:rPr>
      </w:pPr>
    </w:p>
    <w:p w:rsidR="001E6613" w:rsidRDefault="00724FEA" w:rsidP="00ED1D93">
      <w:pPr>
        <w:widowControl w:val="0"/>
        <w:tabs>
          <w:tab w:val="center" w:pos="4680"/>
        </w:tabs>
        <w:spacing w:line="276" w:lineRule="auto"/>
        <w:rPr>
          <w:rFonts w:ascii="Arial" w:hAnsi="Arial" w:cs="Tahoma"/>
          <w:b/>
          <w:sz w:val="20"/>
        </w:rPr>
      </w:pPr>
      <w:r w:rsidRPr="00B1347E">
        <w:rPr>
          <w:rFonts w:ascii="Arial" w:hAnsi="Arial" w:cs="Tahoma"/>
          <w:b/>
          <w:sz w:val="18"/>
          <w:szCs w:val="18"/>
        </w:rPr>
        <w:t>**Please note: You may receive this Statement of Work more than once if you are pre-qualified in multiple categories.</w:t>
      </w:r>
    </w:p>
    <w:p w:rsidR="00E82A53" w:rsidRDefault="00E82A53" w:rsidP="006106A4">
      <w:pPr>
        <w:widowControl w:val="0"/>
        <w:tabs>
          <w:tab w:val="left" w:pos="1905"/>
        </w:tabs>
        <w:rPr>
          <w:rFonts w:ascii="Arial" w:hAnsi="Arial" w:cs="Tahoma"/>
          <w:b/>
          <w:sz w:val="20"/>
        </w:rPr>
      </w:pPr>
    </w:p>
    <w:p w:rsidR="006C513D" w:rsidRDefault="006C513D" w:rsidP="006C513D">
      <w:pPr>
        <w:widowControl w:val="0"/>
        <w:tabs>
          <w:tab w:val="center" w:pos="4680"/>
        </w:tabs>
        <w:rPr>
          <w:rFonts w:ascii="Arial" w:hAnsi="Arial" w:cs="Tahoma"/>
          <w:b/>
          <w:sz w:val="20"/>
        </w:rPr>
      </w:pPr>
      <w:r>
        <w:rPr>
          <w:rFonts w:ascii="Arial" w:hAnsi="Arial" w:cs="Tahoma"/>
          <w:b/>
          <w:sz w:val="20"/>
        </w:rPr>
        <w:t>Seniority Level Descriptions</w:t>
      </w:r>
    </w:p>
    <w:p w:rsidR="006C513D" w:rsidRDefault="006C513D" w:rsidP="006C513D">
      <w:pPr>
        <w:widowControl w:val="0"/>
        <w:tabs>
          <w:tab w:val="center" w:pos="4680"/>
        </w:tabs>
        <w:rPr>
          <w:rFonts w:ascii="Arial" w:hAnsi="Arial" w:cs="Tahoma"/>
          <w:b/>
          <w:sz w:val="20"/>
        </w:rPr>
      </w:pP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Intermediate</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two (2)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three (3)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four (4) years of related Consulting Category experience; or </w:t>
      </w:r>
    </w:p>
    <w:p w:rsidR="001E1ED8" w:rsidRPr="00814DF5" w:rsidRDefault="006C513D" w:rsidP="00814DF5">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six (6)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i/>
          <w:sz w:val="20"/>
        </w:rPr>
        <w:t xml:space="preserve"> </w:t>
      </w:r>
      <w:r w:rsidRPr="001E4CA0">
        <w:rPr>
          <w:rFonts w:ascii="Arial" w:hAnsi="Arial" w:cs="Arial"/>
          <w:b/>
          <w:sz w:val="20"/>
        </w:rPr>
        <w:t>Senior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four (4)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five (5)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six (6)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eight (8)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lastRenderedPageBreak/>
        <w:t>Expert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A Degree in Consulting Category related disciplines and a minimum of six (6) years of related Consulting Category experience; or</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Diploma in Consulting Category related disciplines and a minimum of seven (7)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 Certificate in Consulting Category related disciplines and a minimum of eight (8) years of related Consulting Category experience; or </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 xml:space="preserve">An absolute minimum of ten (10) years of directly related Consulting Category experience. </w:t>
      </w:r>
    </w:p>
    <w:p w:rsidR="006C513D" w:rsidRPr="001E4CA0" w:rsidRDefault="006C513D" w:rsidP="006C513D">
      <w:pPr>
        <w:numPr>
          <w:ilvl w:val="0"/>
          <w:numId w:val="2"/>
        </w:numPr>
        <w:spacing w:before="120" w:after="120" w:line="276" w:lineRule="auto"/>
        <w:ind w:left="1080"/>
        <w:rPr>
          <w:rFonts w:ascii="Arial" w:hAnsi="Arial" w:cs="Arial"/>
          <w:b/>
          <w:sz w:val="20"/>
        </w:rPr>
      </w:pPr>
      <w:r w:rsidRPr="001E4CA0">
        <w:rPr>
          <w:rFonts w:ascii="Arial" w:hAnsi="Arial" w:cs="Arial"/>
          <w:b/>
          <w:sz w:val="20"/>
        </w:rPr>
        <w:t>Specialist</w:t>
      </w:r>
    </w:p>
    <w:p w:rsidR="006C513D" w:rsidRPr="001E4CA0" w:rsidRDefault="006C513D" w:rsidP="006C513D">
      <w:pPr>
        <w:pStyle w:val="ListParagraph"/>
        <w:numPr>
          <w:ilvl w:val="1"/>
          <w:numId w:val="2"/>
        </w:numPr>
        <w:spacing w:after="120" w:line="264" w:lineRule="auto"/>
        <w:contextualSpacing w:val="0"/>
        <w:jc w:val="both"/>
        <w:rPr>
          <w:rFonts w:ascii="Arial" w:hAnsi="Arial" w:cs="Arial"/>
          <w:sz w:val="20"/>
          <w:szCs w:val="20"/>
        </w:rPr>
      </w:pPr>
      <w:r w:rsidRPr="001E4CA0">
        <w:rPr>
          <w:rFonts w:ascii="Arial" w:hAnsi="Arial" w:cs="Arial"/>
          <w:sz w:val="20"/>
          <w:szCs w:val="20"/>
        </w:rPr>
        <w:t>Multiple Degrees (or other qualifications) relevant to Consulting Category disciplines and a minimum of ten (10) years of related Consulting Category experience; or</w:t>
      </w:r>
    </w:p>
    <w:p w:rsidR="006C513D" w:rsidRDefault="006C513D" w:rsidP="005A7311">
      <w:pPr>
        <w:pStyle w:val="ListParagraph"/>
        <w:numPr>
          <w:ilvl w:val="1"/>
          <w:numId w:val="2"/>
        </w:numPr>
        <w:spacing w:after="120"/>
        <w:contextualSpacing w:val="0"/>
        <w:jc w:val="both"/>
      </w:pPr>
      <w:r w:rsidRPr="001E4CA0">
        <w:rPr>
          <w:rFonts w:ascii="Arial" w:hAnsi="Arial" w:cs="Arial"/>
          <w:sz w:val="20"/>
          <w:szCs w:val="20"/>
        </w:rPr>
        <w:t xml:space="preserve">An absolute minimum of fifteen (15) years directly related Consulting Category experience. </w:t>
      </w:r>
    </w:p>
    <w:p w:rsidR="0019330B" w:rsidRDefault="00B1347E">
      <w:pPr>
        <w:spacing w:after="200" w:line="276" w:lineRule="auto"/>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C513D" w:rsidTr="006106A4">
        <w:tc>
          <w:tcPr>
            <w:tcW w:w="9752" w:type="dxa"/>
            <w:shd w:val="clear" w:color="auto" w:fill="006225"/>
          </w:tcPr>
          <w:p w:rsidR="006C513D" w:rsidRPr="000362D4" w:rsidRDefault="006C513D" w:rsidP="00B9699B">
            <w:pPr>
              <w:jc w:val="center"/>
              <w:rPr>
                <w:rFonts w:ascii="Arial" w:hAnsi="Arial" w:cs="Arial"/>
                <w:b/>
                <w:bCs/>
                <w:color w:val="FFFFFF"/>
                <w:szCs w:val="24"/>
              </w:rPr>
            </w:pPr>
            <w:r w:rsidRPr="000362D4">
              <w:rPr>
                <w:rFonts w:ascii="Arial" w:hAnsi="Arial" w:cs="Arial"/>
                <w:b/>
                <w:bCs/>
                <w:color w:val="FFFFFF"/>
                <w:szCs w:val="24"/>
              </w:rPr>
              <w:lastRenderedPageBreak/>
              <w:t>Engagement Definition</w:t>
            </w:r>
          </w:p>
          <w:p w:rsidR="00AB3DDF" w:rsidRDefault="00AB3DDF" w:rsidP="00125647">
            <w:pPr>
              <w:jc w:val="center"/>
            </w:pPr>
            <w:r w:rsidRPr="000362D4">
              <w:rPr>
                <w:rFonts w:ascii="Arial" w:hAnsi="Arial" w:cs="Arial"/>
                <w:b/>
                <w:bCs/>
                <w:color w:val="FFFFFF"/>
                <w:szCs w:val="24"/>
              </w:rPr>
              <w:t>(</w:t>
            </w:r>
            <w:r w:rsidRPr="000362D4">
              <w:rPr>
                <w:rFonts w:ascii="Arial" w:hAnsi="Arial" w:cs="Arial"/>
                <w:b/>
                <w:bCs/>
                <w:i/>
                <w:color w:val="FFFFFF"/>
                <w:szCs w:val="24"/>
              </w:rPr>
              <w:t xml:space="preserve">completed by </w:t>
            </w:r>
            <w:r w:rsidR="00C83691" w:rsidRPr="000362D4">
              <w:rPr>
                <w:rFonts w:ascii="Arial" w:hAnsi="Arial" w:cs="Arial"/>
                <w:b/>
                <w:bCs/>
                <w:i/>
                <w:color w:val="FFFFFF"/>
                <w:szCs w:val="24"/>
              </w:rPr>
              <w:t>Purchaser’s</w:t>
            </w:r>
            <w:r w:rsidRPr="000362D4">
              <w:rPr>
                <w:rFonts w:ascii="Arial" w:hAnsi="Arial" w:cs="Arial"/>
                <w:b/>
                <w:bCs/>
                <w:i/>
                <w:color w:val="FFFFFF"/>
                <w:szCs w:val="24"/>
              </w:rPr>
              <w:t xml:space="preserve"> representative</w:t>
            </w:r>
            <w:r w:rsidRPr="000362D4">
              <w:rPr>
                <w:rFonts w:ascii="Arial" w:hAnsi="Arial" w:cs="Arial"/>
                <w:b/>
                <w:bCs/>
                <w:color w:val="FFFFFF"/>
                <w:szCs w:val="24"/>
              </w:rPr>
              <w:t>)</w:t>
            </w:r>
          </w:p>
        </w:tc>
      </w:tr>
      <w:tr w:rsidR="006C513D" w:rsidTr="00ED1D93">
        <w:tc>
          <w:tcPr>
            <w:tcW w:w="9752" w:type="dxa"/>
            <w:shd w:val="clear" w:color="auto" w:fill="auto"/>
          </w:tcPr>
          <w:p w:rsidR="006C513D" w:rsidRPr="00B9699B" w:rsidRDefault="00BE1EEF" w:rsidP="00B9699B">
            <w:pPr>
              <w:pStyle w:val="ListParagraph"/>
              <w:numPr>
                <w:ilvl w:val="0"/>
                <w:numId w:val="5"/>
              </w:numPr>
              <w:tabs>
                <w:tab w:val="left" w:pos="360"/>
              </w:tabs>
              <w:ind w:left="0" w:firstLine="0"/>
              <w:rPr>
                <w:rFonts w:ascii="Arial" w:hAnsi="Arial" w:cs="Arial"/>
              </w:rPr>
            </w:pPr>
            <w:r>
              <w:rPr>
                <w:rFonts w:ascii="Arial" w:hAnsi="Arial" w:cs="Arial"/>
                <w:b/>
                <w:bCs/>
              </w:rPr>
              <w:t>Purchaser</w:t>
            </w:r>
            <w:r w:rsidR="006C513D" w:rsidRPr="00B9699B">
              <w:rPr>
                <w:rFonts w:ascii="Arial" w:hAnsi="Arial" w:cs="Arial"/>
                <w:b/>
                <w:bCs/>
              </w:rPr>
              <w:t>:</w:t>
            </w:r>
            <w:r w:rsidR="006C513D" w:rsidRPr="00B9699B">
              <w:rPr>
                <w:rFonts w:ascii="Arial" w:hAnsi="Arial" w:cs="Arial"/>
              </w:rPr>
              <w:t xml:space="preserve"> </w:t>
            </w:r>
          </w:p>
          <w:p w:rsidR="006C513D" w:rsidRPr="00B9699B" w:rsidRDefault="006C513D" w:rsidP="006C513D">
            <w:pPr>
              <w:rPr>
                <w:rFonts w:ascii="Arial" w:hAnsi="Arial" w:cs="Arial"/>
                <w:szCs w:val="24"/>
              </w:rPr>
            </w:pPr>
          </w:p>
          <w:p w:rsidR="00950527" w:rsidRPr="00B9699B" w:rsidRDefault="00FE7174" w:rsidP="006C513D">
            <w:pPr>
              <w:rPr>
                <w:rFonts w:ascii="Arial" w:hAnsi="Arial" w:cs="Arial"/>
                <w:szCs w:val="24"/>
              </w:rPr>
            </w:pPr>
            <w:r>
              <w:rPr>
                <w:rFonts w:ascii="Arial" w:hAnsi="Arial" w:cs="Arial"/>
              </w:rPr>
              <w:t>PHSA</w:t>
            </w:r>
            <w:r w:rsidR="00125647">
              <w:t xml:space="preserve"> </w:t>
            </w:r>
            <w:r w:rsidR="00950527" w:rsidRPr="002059EB">
              <w:rPr>
                <w:rFonts w:ascii="Arial" w:hAnsi="Arial" w:cs="Arial"/>
                <w:szCs w:val="24"/>
              </w:rPr>
              <w:t xml:space="preserve">of </w:t>
            </w:r>
            <w:r w:rsidR="007524E9" w:rsidRPr="002059EB">
              <w:rPr>
                <w:rFonts w:ascii="Arial" w:hAnsi="Arial" w:cs="Arial"/>
                <w:szCs w:val="24"/>
              </w:rPr>
              <w:t>1795 Willingdon Avenue, British Columbia, V5C 6E3</w:t>
            </w:r>
            <w:r w:rsidR="00950527" w:rsidRPr="002059EB">
              <w:rPr>
                <w:rFonts w:ascii="Arial" w:hAnsi="Arial" w:cs="Arial"/>
                <w:szCs w:val="24"/>
              </w:rPr>
              <w:t>, is the contracting authority on behalf of:</w:t>
            </w:r>
          </w:p>
          <w:p w:rsidR="00950527" w:rsidRPr="00B9699B" w:rsidRDefault="00950527" w:rsidP="006C513D">
            <w:pPr>
              <w:rPr>
                <w:rFonts w:ascii="Arial" w:hAnsi="Arial" w:cs="Arial"/>
                <w:szCs w:val="24"/>
              </w:rPr>
            </w:pPr>
          </w:p>
          <w:p w:rsidR="00FA42AC" w:rsidRPr="00B9699B" w:rsidRDefault="00FA42AC" w:rsidP="006C513D">
            <w:pPr>
              <w:rPr>
                <w:rFonts w:ascii="Arial" w:hAnsi="Arial" w:cs="Arial"/>
                <w:szCs w:val="24"/>
              </w:rPr>
            </w:pPr>
            <w:r w:rsidRPr="00B9699B">
              <w:rPr>
                <w:rFonts w:ascii="Arial" w:hAnsi="Arial" w:cs="Arial"/>
                <w:szCs w:val="24"/>
              </w:rPr>
              <w:t>(</w:t>
            </w:r>
            <w:r w:rsidR="0015230C">
              <w:rPr>
                <w:rFonts w:ascii="Arial" w:hAnsi="Arial" w:cs="Arial"/>
                <w:szCs w:val="24"/>
              </w:rPr>
              <w:t>double click</w:t>
            </w:r>
            <w:r w:rsidR="00000488">
              <w:rPr>
                <w:rFonts w:ascii="Arial" w:hAnsi="Arial" w:cs="Arial"/>
                <w:szCs w:val="24"/>
              </w:rPr>
              <w:t xml:space="preserve"> the checkbox you want to use and choose “checked”</w:t>
            </w:r>
            <w:r w:rsidRPr="00B9699B">
              <w:rPr>
                <w:rFonts w:ascii="Arial" w:hAnsi="Arial" w:cs="Arial"/>
                <w:szCs w:val="24"/>
              </w:rPr>
              <w:t>)</w:t>
            </w:r>
          </w:p>
          <w:p w:rsidR="00F21DF9" w:rsidRPr="00F21DF9" w:rsidRDefault="00F21DF9" w:rsidP="00B9699B">
            <w:pPr>
              <w:spacing w:line="360" w:lineRule="auto"/>
              <w:rPr>
                <w:rFonts w:ascii="Arial" w:hAnsi="Arial" w:cs="Tahoma"/>
                <w:sz w:val="18"/>
                <w:szCs w:val="18"/>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bookmarkStart w:id="1" w:name="Check1"/>
            <w:r w:rsidRPr="00B9699B">
              <w:rPr>
                <w:b/>
                <w:smallCaps/>
                <w:sz w:val="18"/>
                <w:szCs w:val="18"/>
              </w:rPr>
              <w:instrText xml:space="preserve"> FORMCHECKBOX </w:instrText>
            </w:r>
            <w:r w:rsidR="0069321D">
              <w:rPr>
                <w:b/>
                <w:smallCaps/>
                <w:sz w:val="18"/>
                <w:szCs w:val="18"/>
              </w:rPr>
            </w:r>
            <w:r w:rsidR="0069321D">
              <w:rPr>
                <w:b/>
                <w:smallCaps/>
                <w:sz w:val="18"/>
                <w:szCs w:val="18"/>
              </w:rPr>
              <w:fldChar w:fldCharType="separate"/>
            </w:r>
            <w:r w:rsidRPr="00B9699B">
              <w:rPr>
                <w:b/>
                <w:smallCaps/>
                <w:sz w:val="18"/>
                <w:szCs w:val="18"/>
              </w:rPr>
              <w:fldChar w:fldCharType="end"/>
            </w:r>
            <w:bookmarkEnd w:id="1"/>
            <w:r w:rsidRPr="00B9699B">
              <w:rPr>
                <w:b/>
                <w:smallCaps/>
                <w:sz w:val="18"/>
                <w:szCs w:val="18"/>
              </w:rPr>
              <w:t xml:space="preserve">  </w:t>
            </w:r>
            <w:r w:rsidRPr="00B9699B">
              <w:rPr>
                <w:rFonts w:ascii="Arial" w:hAnsi="Arial" w:cs="Tahoma"/>
                <w:sz w:val="18"/>
                <w:szCs w:val="18"/>
              </w:rPr>
              <w:t>Fraser Health Authority</w:t>
            </w:r>
            <w:r w:rsidR="005A016F" w:rsidRPr="00B9699B">
              <w:rPr>
                <w:rFonts w:ascii="Arial" w:hAnsi="Arial" w:cs="Tahoma"/>
                <w:sz w:val="18"/>
                <w:szCs w:val="18"/>
              </w:rPr>
              <w:t xml:space="preserve"> (“FHA”)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2"/>
                  <w:enabled/>
                  <w:calcOnExit w:val="0"/>
                  <w:checkBox>
                    <w:sizeAuto/>
                    <w:default w:val="0"/>
                  </w:checkBox>
                </w:ffData>
              </w:fldChar>
            </w:r>
            <w:bookmarkStart w:id="2" w:name="Check2"/>
            <w:r w:rsidRPr="00B9699B">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sidRPr="00B9699B">
              <w:rPr>
                <w:rFonts w:ascii="Arial" w:hAnsi="Arial" w:cs="Tahoma"/>
                <w:sz w:val="18"/>
                <w:szCs w:val="18"/>
              </w:rPr>
              <w:fldChar w:fldCharType="end"/>
            </w:r>
            <w:bookmarkEnd w:id="2"/>
            <w:r w:rsidRPr="00B9699B">
              <w:rPr>
                <w:rFonts w:ascii="Arial" w:hAnsi="Arial" w:cs="Tahoma"/>
                <w:sz w:val="18"/>
                <w:szCs w:val="18"/>
              </w:rPr>
              <w:t xml:space="preserve">  Interior Health Authority</w:t>
            </w:r>
            <w:r w:rsidR="005A016F" w:rsidRPr="00B9699B">
              <w:rPr>
                <w:rFonts w:ascii="Arial" w:hAnsi="Arial" w:cs="Tahoma"/>
                <w:sz w:val="18"/>
                <w:szCs w:val="18"/>
              </w:rPr>
              <w:t xml:space="preserve"> (“IHA”)</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3"/>
                  <w:enabled/>
                  <w:calcOnExit w:val="0"/>
                  <w:checkBox>
                    <w:sizeAuto/>
                    <w:default w:val="0"/>
                  </w:checkBox>
                </w:ffData>
              </w:fldChar>
            </w:r>
            <w:bookmarkStart w:id="3" w:name="Check3"/>
            <w:r w:rsidRPr="00B9699B">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sidRPr="00B9699B">
              <w:rPr>
                <w:rFonts w:ascii="Arial" w:hAnsi="Arial" w:cs="Tahoma"/>
                <w:sz w:val="18"/>
                <w:szCs w:val="18"/>
              </w:rPr>
              <w:fldChar w:fldCharType="end"/>
            </w:r>
            <w:bookmarkEnd w:id="3"/>
            <w:r w:rsidRPr="00B9699B">
              <w:rPr>
                <w:rFonts w:ascii="Arial" w:hAnsi="Arial" w:cs="Tahoma"/>
                <w:sz w:val="18"/>
                <w:szCs w:val="18"/>
              </w:rPr>
              <w:t xml:space="preserve">  Northern Health Authority</w:t>
            </w:r>
            <w:r w:rsidR="005A016F" w:rsidRPr="00B9699B">
              <w:rPr>
                <w:rFonts w:ascii="Arial" w:hAnsi="Arial" w:cs="Tahoma"/>
                <w:sz w:val="18"/>
                <w:szCs w:val="18"/>
              </w:rPr>
              <w:t xml:space="preserve"> (“NHA”)</w:t>
            </w:r>
          </w:p>
          <w:p w:rsidR="006C513D" w:rsidRPr="00B9699B" w:rsidRDefault="007952D2" w:rsidP="00B9699B">
            <w:pPr>
              <w:spacing w:line="360" w:lineRule="auto"/>
              <w:rPr>
                <w:rFonts w:ascii="Arial" w:hAnsi="Arial" w:cs="Tahoma"/>
                <w:sz w:val="18"/>
                <w:szCs w:val="18"/>
              </w:rPr>
            </w:pPr>
            <w:r>
              <w:rPr>
                <w:rFonts w:ascii="Arial" w:hAnsi="Arial" w:cs="Tahoma"/>
                <w:sz w:val="18"/>
                <w:szCs w:val="18"/>
              </w:rPr>
              <w:fldChar w:fldCharType="begin">
                <w:ffData>
                  <w:name w:val="Check4"/>
                  <w:enabled/>
                  <w:calcOnExit w:val="0"/>
                  <w:checkBox>
                    <w:sizeAuto/>
                    <w:default w:val="0"/>
                  </w:checkBox>
                </w:ffData>
              </w:fldChar>
            </w:r>
            <w:bookmarkStart w:id="4" w:name="Check4"/>
            <w:r>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Pr>
                <w:rFonts w:ascii="Arial" w:hAnsi="Arial" w:cs="Tahoma"/>
                <w:sz w:val="18"/>
                <w:szCs w:val="18"/>
              </w:rPr>
              <w:fldChar w:fldCharType="end"/>
            </w:r>
            <w:bookmarkEnd w:id="4"/>
            <w:r w:rsidR="006C513D" w:rsidRPr="00B9699B">
              <w:rPr>
                <w:rFonts w:ascii="Arial" w:hAnsi="Arial" w:cs="Tahoma"/>
                <w:sz w:val="18"/>
                <w:szCs w:val="18"/>
              </w:rPr>
              <w:t xml:space="preserve">  Provincial Health Services Authority</w:t>
            </w:r>
            <w:r w:rsidR="005A016F" w:rsidRPr="00B9699B">
              <w:rPr>
                <w:rFonts w:ascii="Arial" w:hAnsi="Arial" w:cs="Tahoma"/>
                <w:sz w:val="18"/>
                <w:szCs w:val="18"/>
              </w:rPr>
              <w:t xml:space="preserve"> (“PHSA”)</w:t>
            </w:r>
          </w:p>
          <w:p w:rsidR="006C513D" w:rsidRPr="00B9699B" w:rsidRDefault="007952D2" w:rsidP="00B9699B">
            <w:pPr>
              <w:spacing w:line="360" w:lineRule="auto"/>
              <w:rPr>
                <w:rFonts w:ascii="Arial" w:hAnsi="Arial" w:cs="Tahoma"/>
                <w:sz w:val="18"/>
                <w:szCs w:val="18"/>
              </w:rPr>
            </w:pPr>
            <w:r>
              <w:rPr>
                <w:rFonts w:ascii="Arial" w:hAnsi="Arial" w:cs="Tahoma"/>
                <w:sz w:val="18"/>
                <w:szCs w:val="18"/>
              </w:rPr>
              <w:fldChar w:fldCharType="begin">
                <w:ffData>
                  <w:name w:val="Check5"/>
                  <w:enabled/>
                  <w:calcOnExit w:val="0"/>
                  <w:checkBox>
                    <w:sizeAuto/>
                    <w:default w:val="1"/>
                  </w:checkBox>
                </w:ffData>
              </w:fldChar>
            </w:r>
            <w:bookmarkStart w:id="5" w:name="Check5"/>
            <w:r>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Pr>
                <w:rFonts w:ascii="Arial" w:hAnsi="Arial" w:cs="Tahoma"/>
                <w:sz w:val="18"/>
                <w:szCs w:val="18"/>
              </w:rPr>
              <w:fldChar w:fldCharType="end"/>
            </w:r>
            <w:bookmarkEnd w:id="5"/>
            <w:r w:rsidR="006C513D" w:rsidRPr="00B9699B">
              <w:rPr>
                <w:rFonts w:ascii="Arial" w:hAnsi="Arial" w:cs="Tahoma"/>
                <w:sz w:val="18"/>
                <w:szCs w:val="18"/>
              </w:rPr>
              <w:t xml:space="preserve">  Vancouver Coastal Health Authority</w:t>
            </w:r>
            <w:r w:rsidR="005A016F" w:rsidRPr="00B9699B">
              <w:rPr>
                <w:rFonts w:ascii="Arial" w:hAnsi="Arial" w:cs="Tahoma"/>
                <w:sz w:val="18"/>
                <w:szCs w:val="18"/>
              </w:rPr>
              <w:t xml:space="preserve"> (“VCH”)</w:t>
            </w:r>
            <w:r w:rsidR="00506285">
              <w:rPr>
                <w:rFonts w:ascii="Arial" w:hAnsi="Arial" w:cs="Tahoma"/>
                <w:sz w:val="18"/>
                <w:szCs w:val="18"/>
              </w:rPr>
              <w:t xml:space="preserve"> </w:t>
            </w:r>
            <w:r w:rsidR="000A7C44">
              <w:rPr>
                <w:rFonts w:ascii="Arial" w:hAnsi="Arial" w:cs="Tahoma"/>
                <w:sz w:val="18"/>
                <w:szCs w:val="18"/>
              </w:rPr>
              <w:t xml:space="preserve"> or </w:t>
            </w:r>
            <w:r w:rsidR="00506285">
              <w:rPr>
                <w:rFonts w:ascii="Arial" w:hAnsi="Arial" w:cs="Tahoma"/>
                <w:sz w:val="18"/>
                <w:szCs w:val="18"/>
              </w:rPr>
              <w:t xml:space="preserve"> </w:t>
            </w: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Pr>
                <w:rFonts w:ascii="Arial" w:hAnsi="Arial" w:cs="Tahoma"/>
                <w:sz w:val="18"/>
                <w:szCs w:val="18"/>
              </w:rPr>
              <w:fldChar w:fldCharType="end"/>
            </w:r>
            <w:r w:rsidR="00AF0B10">
              <w:rPr>
                <w:rFonts w:ascii="Arial" w:hAnsi="Arial" w:cs="Tahoma"/>
                <w:sz w:val="18"/>
                <w:szCs w:val="18"/>
              </w:rPr>
              <w:t xml:space="preserve"> </w:t>
            </w:r>
            <w:r w:rsidR="000A7C44">
              <w:rPr>
                <w:rFonts w:ascii="Arial" w:hAnsi="Arial" w:cs="Tahoma"/>
                <w:sz w:val="18"/>
                <w:szCs w:val="18"/>
              </w:rPr>
              <w:t>VCH</w:t>
            </w:r>
            <w:r w:rsidR="000A7C44" w:rsidRPr="000A7C44">
              <w:rPr>
                <w:rFonts w:ascii="Arial" w:hAnsi="Arial" w:cs="Tahoma"/>
                <w:sz w:val="18"/>
                <w:szCs w:val="18"/>
              </w:rPr>
              <w:t xml:space="preserve"> acting as agent for Providence Health Care Society (PHC</w:t>
            </w:r>
            <w:r w:rsidR="000A7C44">
              <w:rPr>
                <w:rFonts w:ascii="Arial" w:hAnsi="Arial" w:cs="Tahoma"/>
                <w:sz w:val="18"/>
                <w:szCs w:val="18"/>
              </w:rPr>
              <w:t>)</w:t>
            </w:r>
          </w:p>
          <w:p w:rsidR="006C513D" w:rsidRPr="00B9699B" w:rsidRDefault="006C513D" w:rsidP="00B9699B">
            <w:pPr>
              <w:spacing w:line="360" w:lineRule="auto"/>
              <w:rPr>
                <w:rFonts w:ascii="Arial" w:hAnsi="Arial" w:cs="Tahoma"/>
                <w:sz w:val="18"/>
                <w:szCs w:val="18"/>
              </w:rPr>
            </w:pPr>
            <w:r w:rsidRPr="00B9699B">
              <w:rPr>
                <w:rFonts w:ascii="Arial" w:hAnsi="Arial" w:cs="Tahoma"/>
                <w:sz w:val="18"/>
                <w:szCs w:val="18"/>
              </w:rPr>
              <w:fldChar w:fldCharType="begin">
                <w:ffData>
                  <w:name w:val="Check6"/>
                  <w:enabled/>
                  <w:calcOnExit w:val="0"/>
                  <w:checkBox>
                    <w:sizeAuto/>
                    <w:default w:val="0"/>
                  </w:checkBox>
                </w:ffData>
              </w:fldChar>
            </w:r>
            <w:bookmarkStart w:id="6" w:name="Check6"/>
            <w:r w:rsidRPr="00B9699B">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sidRPr="00B9699B">
              <w:rPr>
                <w:rFonts w:ascii="Arial" w:hAnsi="Arial" w:cs="Tahoma"/>
                <w:sz w:val="18"/>
                <w:szCs w:val="18"/>
              </w:rPr>
              <w:fldChar w:fldCharType="end"/>
            </w:r>
            <w:bookmarkEnd w:id="6"/>
            <w:r w:rsidRPr="00B9699B">
              <w:rPr>
                <w:rFonts w:ascii="Arial" w:hAnsi="Arial" w:cs="Tahoma"/>
                <w:sz w:val="18"/>
                <w:szCs w:val="18"/>
              </w:rPr>
              <w:t xml:space="preserve">  Vancouver Island Health Authority</w:t>
            </w:r>
            <w:r w:rsidR="005A016F" w:rsidRPr="00B9699B">
              <w:rPr>
                <w:rFonts w:ascii="Arial" w:hAnsi="Arial" w:cs="Tahoma"/>
                <w:sz w:val="18"/>
                <w:szCs w:val="18"/>
              </w:rPr>
              <w:t xml:space="preserve"> (“VIHA”)</w:t>
            </w:r>
          </w:p>
          <w:p w:rsidR="006C513D" w:rsidRPr="00B9699B" w:rsidRDefault="006C513D" w:rsidP="006C513D">
            <w:pPr>
              <w:rPr>
                <w:rFonts w:ascii="Arial" w:hAnsi="Arial" w:cs="Tahoma"/>
                <w:sz w:val="18"/>
                <w:szCs w:val="18"/>
              </w:rPr>
            </w:pPr>
            <w:r w:rsidRPr="00B9699B">
              <w:rPr>
                <w:rFonts w:ascii="Arial" w:hAnsi="Arial" w:cs="Tahoma"/>
                <w:sz w:val="18"/>
                <w:szCs w:val="18"/>
              </w:rPr>
              <w:t>(the “</w:t>
            </w:r>
            <w:r w:rsidR="009D7DC1">
              <w:rPr>
                <w:rFonts w:ascii="Arial" w:hAnsi="Arial" w:cs="Tahoma"/>
                <w:sz w:val="18"/>
                <w:szCs w:val="18"/>
              </w:rPr>
              <w:t>Purchaser</w:t>
            </w:r>
            <w:r w:rsidRPr="00B9699B">
              <w:rPr>
                <w:rFonts w:ascii="Arial" w:hAnsi="Arial" w:cs="Tahoma"/>
                <w:sz w:val="18"/>
                <w:szCs w:val="18"/>
              </w:rPr>
              <w:t>”)</w:t>
            </w:r>
          </w:p>
          <w:p w:rsidR="005E5150" w:rsidRPr="00153D63" w:rsidRDefault="005E5150" w:rsidP="006C513D">
            <w:pPr>
              <w:rPr>
                <w:sz w:val="18"/>
                <w:szCs w:val="18"/>
              </w:rPr>
            </w:pPr>
          </w:p>
        </w:tc>
      </w:tr>
      <w:tr w:rsidR="00227478" w:rsidTr="00ED1D93">
        <w:tc>
          <w:tcPr>
            <w:tcW w:w="9752" w:type="dxa"/>
            <w:shd w:val="clear" w:color="auto" w:fill="auto"/>
          </w:tcPr>
          <w:p w:rsidR="00FA42AC" w:rsidRPr="00B9699B" w:rsidRDefault="00227478"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Department: </w:t>
            </w:r>
          </w:p>
          <w:p w:rsidR="00FA42AC" w:rsidRPr="00B9699B" w:rsidRDefault="00FA42AC" w:rsidP="006C513D">
            <w:pPr>
              <w:rPr>
                <w:rFonts w:ascii="Arial" w:hAnsi="Arial" w:cs="Arial"/>
                <w:b/>
                <w:bCs/>
                <w:szCs w:val="24"/>
              </w:rPr>
            </w:pPr>
          </w:p>
          <w:p w:rsidR="00227478" w:rsidRDefault="00AE2076" w:rsidP="00582031">
            <w:pPr>
              <w:rPr>
                <w:rFonts w:ascii="Arial" w:hAnsi="Arial" w:cs="Arial"/>
                <w:bCs/>
                <w:szCs w:val="24"/>
              </w:rPr>
            </w:pPr>
            <w:r>
              <w:rPr>
                <w:rFonts w:ascii="Arial" w:hAnsi="Arial" w:cs="Arial"/>
                <w:iCs/>
                <w:szCs w:val="24"/>
              </w:rPr>
              <w:t xml:space="preserve">Information Management/Information Technology Services </w:t>
            </w:r>
            <w:r>
              <w:rPr>
                <w:rFonts w:ascii="Arial" w:hAnsi="Arial" w:cs="Arial"/>
                <w:bCs/>
                <w:szCs w:val="24"/>
              </w:rPr>
              <w:t xml:space="preserve">(IMITS), </w:t>
            </w:r>
            <w:r w:rsidR="007952D2">
              <w:rPr>
                <w:rFonts w:ascii="Arial" w:hAnsi="Arial" w:cs="Arial"/>
                <w:bCs/>
                <w:szCs w:val="24"/>
              </w:rPr>
              <w:t>Information</w:t>
            </w:r>
            <w:r>
              <w:rPr>
                <w:rFonts w:ascii="Arial" w:hAnsi="Arial" w:cs="Arial"/>
                <w:bCs/>
                <w:szCs w:val="24"/>
              </w:rPr>
              <w:t xml:space="preserve"> Security</w:t>
            </w:r>
          </w:p>
          <w:p w:rsidR="007952D2" w:rsidRPr="00B9699B" w:rsidRDefault="007952D2" w:rsidP="00582031">
            <w:pPr>
              <w:rPr>
                <w:rFonts w:ascii="Arial" w:hAnsi="Arial" w:cs="Arial"/>
                <w:bCs/>
                <w:i/>
                <w:szCs w:val="24"/>
              </w:rPr>
            </w:pPr>
          </w:p>
        </w:tc>
      </w:tr>
      <w:tr w:rsidR="006C513D" w:rsidTr="00ED1D93">
        <w:tc>
          <w:tcPr>
            <w:tcW w:w="9752" w:type="dxa"/>
            <w:shd w:val="clear" w:color="auto" w:fill="auto"/>
          </w:tcPr>
          <w:p w:rsidR="00FA42AC"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Project Description:  </w:t>
            </w:r>
          </w:p>
          <w:p w:rsidR="00FA42AC" w:rsidRPr="007952D2" w:rsidRDefault="00FA42AC" w:rsidP="006C513D">
            <w:pPr>
              <w:rPr>
                <w:rFonts w:ascii="Arial" w:hAnsi="Arial" w:cs="Arial"/>
                <w:szCs w:val="24"/>
              </w:rPr>
            </w:pPr>
          </w:p>
          <w:p w:rsidR="00AE2076" w:rsidRPr="007952D2" w:rsidRDefault="00AE2076" w:rsidP="00AE2076">
            <w:pPr>
              <w:jc w:val="both"/>
              <w:rPr>
                <w:rFonts w:ascii="Arial" w:hAnsi="Arial" w:cs="Arial"/>
                <w:szCs w:val="24"/>
              </w:rPr>
            </w:pPr>
            <w:r w:rsidRPr="007952D2">
              <w:rPr>
                <w:rFonts w:ascii="Arial" w:hAnsi="Arial" w:cs="Arial"/>
                <w:szCs w:val="24"/>
              </w:rPr>
              <w:t xml:space="preserve">The purpose of this project is to transition users </w:t>
            </w:r>
            <w:r w:rsidR="007952D2" w:rsidRPr="007952D2">
              <w:rPr>
                <w:rFonts w:ascii="Arial" w:hAnsi="Arial" w:cs="Arial"/>
                <w:szCs w:val="24"/>
              </w:rPr>
              <w:t>to new</w:t>
            </w:r>
            <w:r w:rsidRPr="007952D2">
              <w:rPr>
                <w:rFonts w:ascii="Arial" w:hAnsi="Arial" w:cs="Arial"/>
                <w:szCs w:val="24"/>
              </w:rPr>
              <w:t xml:space="preserve"> </w:t>
            </w:r>
            <w:r w:rsidR="007952D2" w:rsidRPr="007952D2">
              <w:rPr>
                <w:rFonts w:ascii="Arial" w:hAnsi="Arial" w:cs="Arial"/>
                <w:szCs w:val="24"/>
              </w:rPr>
              <w:t>multi-factor authentication (MFA) platform</w:t>
            </w:r>
            <w:r w:rsidRPr="007952D2">
              <w:rPr>
                <w:rFonts w:ascii="Arial" w:hAnsi="Arial" w:cs="Arial"/>
                <w:szCs w:val="24"/>
              </w:rPr>
              <w:t xml:space="preserve"> for external (remote) access. Users logging into systems, networks and applications, and to Outlook Web Access (OWA) </w:t>
            </w:r>
            <w:r w:rsidR="007952D2" w:rsidRPr="007952D2">
              <w:rPr>
                <w:rFonts w:ascii="Arial" w:hAnsi="Arial" w:cs="Arial"/>
                <w:szCs w:val="24"/>
              </w:rPr>
              <w:t xml:space="preserve">must be migrated to the </w:t>
            </w:r>
            <w:r w:rsidRPr="007952D2">
              <w:rPr>
                <w:rFonts w:ascii="Arial" w:hAnsi="Arial" w:cs="Arial"/>
                <w:szCs w:val="24"/>
              </w:rPr>
              <w:t xml:space="preserve">more sophisticated user-friendly, streamlined login process for access. The new solution must be in place as of July 31st, 2020. </w:t>
            </w:r>
          </w:p>
          <w:p w:rsidR="00AB3DDF" w:rsidRPr="00B9699B" w:rsidRDefault="00AB3DDF" w:rsidP="006C513D">
            <w:pPr>
              <w:rPr>
                <w:rFonts w:ascii="Arial" w:hAnsi="Arial" w:cs="Arial"/>
                <w:i/>
                <w:iCs/>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Reporting to: </w:t>
            </w:r>
          </w:p>
          <w:p w:rsidR="001D7869" w:rsidRPr="00B9699B" w:rsidRDefault="001D7869" w:rsidP="006C513D">
            <w:pPr>
              <w:rPr>
                <w:rFonts w:ascii="Arial" w:hAnsi="Arial" w:cs="Arial"/>
                <w:szCs w:val="24"/>
              </w:rPr>
            </w:pPr>
          </w:p>
          <w:p w:rsidR="00AB3DDF" w:rsidRDefault="00AE2076" w:rsidP="000A7C44">
            <w:pPr>
              <w:rPr>
                <w:rFonts w:ascii="Arial" w:hAnsi="Arial" w:cs="Arial"/>
                <w:i/>
                <w:iCs/>
                <w:szCs w:val="24"/>
              </w:rPr>
            </w:pPr>
            <w:r>
              <w:rPr>
                <w:rFonts w:ascii="Arial" w:hAnsi="Arial" w:cs="Arial"/>
                <w:szCs w:val="24"/>
              </w:rPr>
              <w:t xml:space="preserve">Director, Information Security, IMITS </w:t>
            </w:r>
            <w:r w:rsidR="0029245C">
              <w:rPr>
                <w:rFonts w:ascii="Arial" w:hAnsi="Arial" w:cs="Arial"/>
                <w:szCs w:val="24"/>
              </w:rPr>
              <w:t>Information</w:t>
            </w:r>
            <w:r>
              <w:rPr>
                <w:rFonts w:ascii="Arial" w:hAnsi="Arial" w:cs="Arial"/>
                <w:szCs w:val="24"/>
              </w:rPr>
              <w:t xml:space="preserve"> Security</w:t>
            </w:r>
            <w:r w:rsidR="00054B7F">
              <w:rPr>
                <w:rFonts w:ascii="Arial" w:hAnsi="Arial" w:cs="Arial"/>
                <w:i/>
                <w:iCs/>
                <w:szCs w:val="24"/>
              </w:rPr>
              <w:t>.</w:t>
            </w:r>
          </w:p>
          <w:p w:rsidR="007952D2" w:rsidRPr="00B9699B" w:rsidRDefault="007952D2" w:rsidP="000A7C44">
            <w:pPr>
              <w:rPr>
                <w:rFonts w:ascii="Arial" w:hAnsi="Arial" w:cs="Arial"/>
                <w:i/>
                <w:iCs/>
                <w:szCs w:val="24"/>
              </w:rPr>
            </w:pPr>
          </w:p>
        </w:tc>
      </w:tr>
      <w:tr w:rsidR="006C513D" w:rsidTr="00ED1D93">
        <w:tc>
          <w:tcPr>
            <w:tcW w:w="9752" w:type="dxa"/>
            <w:shd w:val="clear" w:color="auto" w:fill="auto"/>
          </w:tcPr>
          <w:p w:rsidR="001D7869" w:rsidRPr="00B9699B" w:rsidRDefault="00AB3DDF" w:rsidP="007952D2">
            <w:pPr>
              <w:pStyle w:val="ListParagraph"/>
              <w:tabs>
                <w:tab w:val="left" w:pos="360"/>
              </w:tabs>
              <w:ind w:left="0"/>
              <w:rPr>
                <w:rFonts w:ascii="Arial" w:hAnsi="Arial" w:cs="Arial"/>
                <w:b/>
                <w:bCs/>
              </w:rPr>
            </w:pPr>
            <w:r w:rsidRPr="00B9699B">
              <w:rPr>
                <w:rFonts w:ascii="Arial" w:hAnsi="Arial" w:cs="Arial"/>
                <w:b/>
                <w:bCs/>
              </w:rPr>
              <w:t>Services</w:t>
            </w:r>
            <w:r w:rsidR="00AE7705">
              <w:rPr>
                <w:rFonts w:ascii="Arial" w:hAnsi="Arial" w:cs="Arial"/>
                <w:b/>
                <w:bCs/>
              </w:rPr>
              <w:t xml:space="preserve"> Required</w:t>
            </w:r>
            <w:r w:rsidR="006C513D" w:rsidRPr="00B9699B">
              <w:rPr>
                <w:rFonts w:ascii="Arial" w:hAnsi="Arial" w:cs="Arial"/>
                <w:b/>
                <w:bCs/>
              </w:rPr>
              <w:t xml:space="preserve">: </w:t>
            </w:r>
          </w:p>
          <w:p w:rsidR="008C6385" w:rsidRDefault="008C6385" w:rsidP="006C513D">
            <w:pPr>
              <w:rPr>
                <w:rFonts w:ascii="Arial" w:hAnsi="Arial" w:cs="Arial"/>
                <w:i/>
                <w:iCs/>
                <w:szCs w:val="24"/>
              </w:rPr>
            </w:pPr>
          </w:p>
          <w:p w:rsidR="00AE2076" w:rsidRPr="007952D2" w:rsidRDefault="00AE2076" w:rsidP="00AE2076">
            <w:pPr>
              <w:numPr>
                <w:ilvl w:val="0"/>
                <w:numId w:val="3"/>
              </w:numPr>
              <w:jc w:val="both"/>
              <w:rPr>
                <w:rFonts w:ascii="Arial" w:hAnsi="Arial" w:cs="Arial"/>
                <w:szCs w:val="24"/>
              </w:rPr>
            </w:pPr>
            <w:r w:rsidRPr="007952D2">
              <w:rPr>
                <w:rFonts w:ascii="Arial" w:hAnsi="Arial" w:cs="Arial"/>
                <w:szCs w:val="24"/>
              </w:rPr>
              <w:t>Provides project guidance and change management input as needed</w:t>
            </w:r>
          </w:p>
          <w:p w:rsidR="00AE2076" w:rsidRPr="007952D2" w:rsidRDefault="00AE2076" w:rsidP="00AE2076">
            <w:pPr>
              <w:numPr>
                <w:ilvl w:val="0"/>
                <w:numId w:val="3"/>
              </w:numPr>
              <w:jc w:val="both"/>
              <w:rPr>
                <w:rFonts w:ascii="Arial" w:hAnsi="Arial" w:cs="Arial"/>
                <w:szCs w:val="24"/>
              </w:rPr>
            </w:pPr>
            <w:r w:rsidRPr="007952D2">
              <w:rPr>
                <w:rFonts w:ascii="Arial" w:hAnsi="Arial" w:cs="Arial"/>
                <w:szCs w:val="24"/>
              </w:rPr>
              <w:t>Provides updates through department meetings or other forms of communication</w:t>
            </w:r>
          </w:p>
          <w:p w:rsidR="00AE2076" w:rsidRPr="007952D2" w:rsidRDefault="00AE2076" w:rsidP="00AE2076">
            <w:pPr>
              <w:numPr>
                <w:ilvl w:val="0"/>
                <w:numId w:val="3"/>
              </w:numPr>
              <w:jc w:val="both"/>
              <w:rPr>
                <w:rFonts w:ascii="Arial" w:hAnsi="Arial" w:cs="Arial"/>
                <w:szCs w:val="24"/>
              </w:rPr>
            </w:pPr>
            <w:r w:rsidRPr="007952D2">
              <w:rPr>
                <w:rFonts w:ascii="Arial" w:hAnsi="Arial" w:cs="Arial"/>
                <w:szCs w:val="24"/>
              </w:rPr>
              <w:t>Approves project deliverables and selection of options</w:t>
            </w:r>
          </w:p>
          <w:p w:rsidR="00AE2076" w:rsidRPr="007952D2" w:rsidRDefault="00AE2076" w:rsidP="00AE2076">
            <w:pPr>
              <w:numPr>
                <w:ilvl w:val="0"/>
                <w:numId w:val="3"/>
              </w:numPr>
              <w:jc w:val="both"/>
              <w:rPr>
                <w:rFonts w:ascii="Arial" w:hAnsi="Arial" w:cs="Arial"/>
                <w:szCs w:val="24"/>
              </w:rPr>
            </w:pPr>
            <w:r w:rsidRPr="007952D2">
              <w:rPr>
                <w:rFonts w:ascii="Arial" w:hAnsi="Arial" w:cs="Arial"/>
                <w:szCs w:val="24"/>
              </w:rPr>
              <w:t>Escalates to the Project Sponsor issues and changes that are outside Project Manager’s authority (e.g. scope change requiring additional capital expenditures)</w:t>
            </w:r>
          </w:p>
          <w:p w:rsidR="007952D2" w:rsidRPr="007952D2" w:rsidRDefault="00AE2076" w:rsidP="007952D2">
            <w:pPr>
              <w:numPr>
                <w:ilvl w:val="0"/>
                <w:numId w:val="3"/>
              </w:numPr>
              <w:rPr>
                <w:rFonts w:ascii="Arial" w:eastAsia="Times New Roman" w:hAnsi="Arial" w:cs="Arial"/>
                <w:spacing w:val="-5"/>
                <w:sz w:val="20"/>
                <w:lang w:val="en-CA"/>
              </w:rPr>
            </w:pPr>
            <w:r w:rsidRPr="007952D2">
              <w:rPr>
                <w:rFonts w:ascii="Arial" w:hAnsi="Arial" w:cs="Arial"/>
                <w:szCs w:val="24"/>
              </w:rPr>
              <w:t>Provides user support during the transition to Microsoft Azure Multi-Factor Authentication (MFA) solutio</w:t>
            </w:r>
            <w:r w:rsidR="007952D2">
              <w:rPr>
                <w:rFonts w:ascii="Arial" w:hAnsi="Arial" w:cs="Arial"/>
                <w:szCs w:val="24"/>
              </w:rPr>
              <w:t>n</w:t>
            </w:r>
          </w:p>
          <w:p w:rsidR="007952D2" w:rsidRDefault="007952D2" w:rsidP="007952D2"/>
          <w:p w:rsidR="007952D2" w:rsidRPr="00B9699B" w:rsidRDefault="007952D2" w:rsidP="007952D2">
            <w:pPr>
              <w:rPr>
                <w:rFonts w:ascii="Arial" w:hAnsi="Arial" w:cs="Arial"/>
                <w:i/>
                <w:iCs/>
                <w:szCs w:val="24"/>
              </w:rPr>
            </w:pPr>
          </w:p>
        </w:tc>
      </w:tr>
      <w:tr w:rsidR="008C6385" w:rsidTr="00ED1D93">
        <w:tc>
          <w:tcPr>
            <w:tcW w:w="9752" w:type="dxa"/>
            <w:shd w:val="clear" w:color="auto" w:fill="auto"/>
          </w:tcPr>
          <w:p w:rsidR="008C6385" w:rsidRPr="00B9699B" w:rsidRDefault="008C6385"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Pricing Options Preferred:</w:t>
            </w:r>
          </w:p>
          <w:p w:rsidR="008C6385" w:rsidRPr="00B9699B" w:rsidRDefault="008C6385" w:rsidP="006C513D">
            <w:pPr>
              <w:rPr>
                <w:rFonts w:ascii="Arial" w:hAnsi="Arial" w:cs="Arial"/>
                <w:b/>
                <w:bCs/>
                <w:szCs w:val="24"/>
              </w:rPr>
            </w:pPr>
          </w:p>
          <w:p w:rsidR="008C6385" w:rsidRDefault="007952D2" w:rsidP="00874665">
            <w:pPr>
              <w:rPr>
                <w:rFonts w:ascii="Arial" w:hAnsi="Arial" w:cs="Arial"/>
                <w:bCs/>
                <w:i/>
                <w:szCs w:val="24"/>
              </w:rPr>
            </w:pPr>
            <w:r>
              <w:rPr>
                <w:rFonts w:ascii="Arial" w:hAnsi="Arial" w:cs="Arial"/>
                <w:bCs/>
                <w:i/>
                <w:szCs w:val="24"/>
              </w:rPr>
              <w:t>500</w:t>
            </w:r>
            <w:r w:rsidR="00CB0E4F">
              <w:rPr>
                <w:rFonts w:ascii="Arial" w:hAnsi="Arial" w:cs="Arial"/>
                <w:bCs/>
                <w:i/>
                <w:szCs w:val="24"/>
              </w:rPr>
              <w:t xml:space="preserve"> hours at $115 per Hour=$82,153</w:t>
            </w:r>
            <w:r>
              <w:rPr>
                <w:rFonts w:ascii="Arial" w:hAnsi="Arial" w:cs="Arial"/>
                <w:bCs/>
                <w:i/>
                <w:szCs w:val="24"/>
              </w:rPr>
              <w:t xml:space="preserve"> for six months for no more than 20 hours per week</w:t>
            </w:r>
          </w:p>
          <w:p w:rsidR="000E06EB" w:rsidRDefault="000E06EB" w:rsidP="00874665">
            <w:pPr>
              <w:rPr>
                <w:rFonts w:ascii="Arial" w:hAnsi="Arial" w:cs="Arial"/>
                <w:bCs/>
                <w:i/>
                <w:szCs w:val="24"/>
              </w:rPr>
            </w:pPr>
          </w:p>
          <w:p w:rsidR="00D012C2" w:rsidRPr="00B9699B" w:rsidRDefault="00D012C2" w:rsidP="00874665">
            <w:pPr>
              <w:rPr>
                <w:rFonts w:ascii="Arial" w:hAnsi="Arial" w:cs="Arial"/>
                <w:bCs/>
                <w:i/>
                <w:szCs w:val="24"/>
              </w:rPr>
            </w:pPr>
          </w:p>
        </w:tc>
      </w:tr>
      <w:tr w:rsidR="006C513D" w:rsidTr="00ED1D93">
        <w:tc>
          <w:tcPr>
            <w:tcW w:w="9752" w:type="dxa"/>
            <w:shd w:val="clear" w:color="auto" w:fill="auto"/>
          </w:tcPr>
          <w:p w:rsidR="001D7869" w:rsidRPr="00B9699B" w:rsidRDefault="006C513D"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Constraints and Special Considerations: </w:t>
            </w:r>
          </w:p>
          <w:p w:rsidR="001D7869" w:rsidRPr="00B9699B" w:rsidRDefault="001D7869" w:rsidP="006C513D">
            <w:pPr>
              <w:rPr>
                <w:rFonts w:ascii="Arial" w:hAnsi="Arial" w:cs="Arial"/>
                <w:b/>
                <w:bCs/>
                <w:szCs w:val="24"/>
              </w:rPr>
            </w:pPr>
          </w:p>
          <w:p w:rsidR="00AB3DDF" w:rsidRDefault="00340289" w:rsidP="00814DF5">
            <w:pPr>
              <w:rPr>
                <w:rFonts w:ascii="Arial" w:hAnsi="Arial" w:cs="Arial"/>
                <w:i/>
                <w:iCs/>
                <w:szCs w:val="24"/>
              </w:rPr>
            </w:pPr>
            <w:r w:rsidRPr="00B9699B">
              <w:rPr>
                <w:rFonts w:ascii="Arial" w:hAnsi="Arial" w:cs="Arial"/>
                <w:i/>
                <w:iCs/>
                <w:szCs w:val="24"/>
              </w:rPr>
              <w:t xml:space="preserve">Please identify special circumstances that may influence the selection of or preclude a </w:t>
            </w:r>
            <w:r w:rsidR="00814DF5">
              <w:rPr>
                <w:rFonts w:ascii="Arial" w:hAnsi="Arial" w:cs="Arial"/>
                <w:i/>
                <w:iCs/>
                <w:szCs w:val="24"/>
              </w:rPr>
              <w:t>Service Provider</w:t>
            </w:r>
            <w:r w:rsidR="009D7DC1" w:rsidRPr="00B9699B">
              <w:rPr>
                <w:rFonts w:ascii="Arial" w:hAnsi="Arial" w:cs="Arial"/>
                <w:i/>
                <w:iCs/>
                <w:szCs w:val="24"/>
              </w:rPr>
              <w:t xml:space="preserve"> </w:t>
            </w:r>
            <w:r w:rsidRPr="00B9699B">
              <w:rPr>
                <w:rFonts w:ascii="Arial" w:hAnsi="Arial" w:cs="Arial"/>
                <w:i/>
                <w:iCs/>
                <w:szCs w:val="24"/>
              </w:rPr>
              <w:t xml:space="preserve">from responding (e. g. </w:t>
            </w:r>
            <w:r w:rsidR="00E247DC" w:rsidRPr="00B9699B">
              <w:rPr>
                <w:rFonts w:ascii="Arial" w:hAnsi="Arial" w:cs="Arial"/>
                <w:i/>
                <w:iCs/>
                <w:szCs w:val="24"/>
              </w:rPr>
              <w:t>is</w:t>
            </w:r>
            <w:r w:rsidRPr="00B9699B">
              <w:rPr>
                <w:rFonts w:ascii="Arial" w:hAnsi="Arial" w:cs="Arial"/>
                <w:i/>
                <w:iCs/>
                <w:szCs w:val="24"/>
              </w:rPr>
              <w:t xml:space="preserve"> there conflict of interest constraints)</w:t>
            </w:r>
            <w:r>
              <w:rPr>
                <w:rFonts w:ascii="Arial" w:hAnsi="Arial" w:cs="Arial"/>
                <w:i/>
                <w:iCs/>
                <w:szCs w:val="24"/>
              </w:rPr>
              <w:t xml:space="preserve"> or if by accepting this </w:t>
            </w:r>
            <w:r w:rsidR="008B64EE">
              <w:rPr>
                <w:rFonts w:ascii="Arial" w:hAnsi="Arial" w:cs="Arial"/>
                <w:i/>
                <w:iCs/>
                <w:szCs w:val="24"/>
              </w:rPr>
              <w:t xml:space="preserve">engagement </w:t>
            </w:r>
            <w:r>
              <w:rPr>
                <w:rFonts w:ascii="Arial" w:hAnsi="Arial" w:cs="Arial"/>
                <w:i/>
                <w:iCs/>
                <w:szCs w:val="24"/>
              </w:rPr>
              <w:t>they</w:t>
            </w:r>
            <w:r w:rsidR="00536D19">
              <w:rPr>
                <w:rFonts w:ascii="Arial" w:hAnsi="Arial" w:cs="Arial"/>
                <w:i/>
                <w:iCs/>
                <w:szCs w:val="24"/>
              </w:rPr>
              <w:t xml:space="preserve"> </w:t>
            </w:r>
            <w:r>
              <w:rPr>
                <w:rFonts w:ascii="Arial" w:hAnsi="Arial" w:cs="Arial"/>
                <w:i/>
                <w:iCs/>
                <w:szCs w:val="24"/>
              </w:rPr>
              <w:t xml:space="preserve">may be </w:t>
            </w:r>
            <w:r w:rsidR="00BA4356">
              <w:rPr>
                <w:rFonts w:ascii="Arial" w:hAnsi="Arial" w:cs="Arial"/>
                <w:i/>
                <w:iCs/>
                <w:szCs w:val="24"/>
              </w:rPr>
              <w:t xml:space="preserve">excluded </w:t>
            </w:r>
            <w:r>
              <w:rPr>
                <w:rFonts w:ascii="Arial" w:hAnsi="Arial" w:cs="Arial"/>
                <w:i/>
                <w:iCs/>
                <w:szCs w:val="24"/>
              </w:rPr>
              <w:t>from related projects.</w:t>
            </w:r>
          </w:p>
          <w:p w:rsidR="007952D2" w:rsidRPr="00B9699B" w:rsidRDefault="007952D2" w:rsidP="00814DF5">
            <w:pPr>
              <w:rPr>
                <w:rFonts w:ascii="Arial" w:hAnsi="Arial" w:cs="Arial"/>
                <w:i/>
                <w:iCs/>
                <w:szCs w:val="24"/>
              </w:rPr>
            </w:pPr>
          </w:p>
        </w:tc>
      </w:tr>
      <w:tr w:rsidR="00FF4BFB" w:rsidTr="00ED1D93">
        <w:tc>
          <w:tcPr>
            <w:tcW w:w="9752" w:type="dxa"/>
            <w:shd w:val="clear" w:color="auto" w:fill="auto"/>
          </w:tcPr>
          <w:p w:rsidR="001D7869" w:rsidRPr="00B9699B" w:rsidRDefault="00FF4BFB"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Specific Qualification</w:t>
            </w:r>
            <w:r w:rsidR="00F95BFF">
              <w:rPr>
                <w:rFonts w:ascii="Arial" w:hAnsi="Arial" w:cs="Arial"/>
                <w:b/>
                <w:bCs/>
              </w:rPr>
              <w:t>s</w:t>
            </w:r>
            <w:r w:rsidRPr="00B9699B">
              <w:rPr>
                <w:rFonts w:ascii="Arial" w:hAnsi="Arial" w:cs="Arial"/>
                <w:b/>
                <w:bCs/>
              </w:rPr>
              <w:t xml:space="preserve"> or Experience Required:  </w:t>
            </w:r>
          </w:p>
          <w:p w:rsidR="001D7869" w:rsidRPr="00B9699B" w:rsidRDefault="001D7869" w:rsidP="006C513D">
            <w:pPr>
              <w:rPr>
                <w:rFonts w:ascii="Arial" w:hAnsi="Arial" w:cs="Arial"/>
                <w:b/>
                <w:bCs/>
                <w:szCs w:val="24"/>
              </w:rPr>
            </w:pPr>
          </w:p>
          <w:p w:rsidR="007952D2" w:rsidRPr="007952D2" w:rsidRDefault="00AE2076" w:rsidP="007952D2">
            <w:pPr>
              <w:jc w:val="both"/>
              <w:rPr>
                <w:rFonts w:ascii="Arial" w:hAnsi="Arial" w:cs="Arial"/>
                <w:szCs w:val="24"/>
              </w:rPr>
            </w:pPr>
            <w:r w:rsidRPr="007952D2">
              <w:rPr>
                <w:rFonts w:ascii="Arial" w:hAnsi="Arial" w:cs="Arial"/>
                <w:szCs w:val="24"/>
              </w:rPr>
              <w:t>A level of education, training and experience equivalent to a degree in clinical informatics, health information science, data science, and/or computer science including training and/or experience in designing solution architecture in health technology domain</w:t>
            </w:r>
            <w:r w:rsidR="007952D2" w:rsidRPr="007952D2">
              <w:rPr>
                <w:rFonts w:ascii="Arial" w:hAnsi="Arial" w:cs="Arial"/>
                <w:szCs w:val="24"/>
              </w:rPr>
              <w:t>:</w:t>
            </w:r>
          </w:p>
          <w:p w:rsidR="00AE2076" w:rsidRPr="007952D2" w:rsidRDefault="00AE2076" w:rsidP="007952D2">
            <w:pPr>
              <w:jc w:val="both"/>
              <w:rPr>
                <w:rFonts w:ascii="Arial" w:hAnsi="Arial" w:cs="Arial"/>
                <w:szCs w:val="24"/>
              </w:rPr>
            </w:pPr>
            <w:r w:rsidRPr="007952D2">
              <w:rPr>
                <w:rFonts w:ascii="Arial" w:hAnsi="Arial" w:cs="Arial"/>
                <w:szCs w:val="24"/>
              </w:rPr>
              <w:t xml:space="preserve">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 xml:space="preserve">Bachelor’s Degree or equivalent work experience in the related field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 xml:space="preserve">Experience working within the Health Authorities is highly preferred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lastRenderedPageBreak/>
              <w:t>Ability to effectively navigate and deliver results in a large and complex environment is a must</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Strong forward thinking, analytical, interpersonal, and problem solving skills</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Strong verbal and written communication skills, with the ability to explain concepts and topics in layman’s terms to non-subject matter experts  and build consensus and credibility among diverse stakeholder groups</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 xml:space="preserve">Able to work expeditiously as an individual contributor and as a team member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 xml:space="preserve">Ability to coordinate, prioritize and complete multiple tasks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 xml:space="preserve">Working knowledge on and experience with agile as well as waterfall project management concepts, practices, and deliverables  </w:t>
            </w:r>
          </w:p>
          <w:p w:rsidR="00AE2076" w:rsidRPr="007952D2" w:rsidRDefault="00AE2076" w:rsidP="007952D2">
            <w:pPr>
              <w:numPr>
                <w:ilvl w:val="0"/>
                <w:numId w:val="15"/>
              </w:numPr>
              <w:jc w:val="both"/>
              <w:rPr>
                <w:rFonts w:ascii="Arial" w:hAnsi="Arial" w:cs="Arial"/>
                <w:szCs w:val="24"/>
              </w:rPr>
            </w:pPr>
            <w:r w:rsidRPr="007952D2">
              <w:rPr>
                <w:rFonts w:ascii="Arial" w:hAnsi="Arial" w:cs="Arial"/>
                <w:szCs w:val="24"/>
              </w:rPr>
              <w:t>Exceptional MS Office skills</w:t>
            </w:r>
          </w:p>
          <w:p w:rsidR="00FF4BFB" w:rsidRPr="00B9699B" w:rsidRDefault="00FF4BFB" w:rsidP="001D7869">
            <w:pPr>
              <w:rPr>
                <w:rFonts w:ascii="Arial" w:hAnsi="Arial" w:cs="Arial"/>
                <w:bCs/>
                <w:i/>
                <w:szCs w:val="24"/>
              </w:rPr>
            </w:pPr>
          </w:p>
        </w:tc>
      </w:tr>
      <w:tr w:rsidR="001D7869" w:rsidTr="00ED1D93">
        <w:tc>
          <w:tcPr>
            <w:tcW w:w="9752" w:type="dxa"/>
            <w:shd w:val="clear" w:color="auto" w:fill="auto"/>
          </w:tcPr>
          <w:p w:rsidR="001D7869" w:rsidRPr="00B9699B" w:rsidRDefault="001D7869"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lastRenderedPageBreak/>
              <w:t>Start Date</w:t>
            </w:r>
            <w:r w:rsidR="00C2023A" w:rsidRPr="00B9699B">
              <w:rPr>
                <w:rFonts w:ascii="Arial" w:hAnsi="Arial" w:cs="Arial"/>
                <w:b/>
                <w:bCs/>
              </w:rPr>
              <w:t xml:space="preserve"> of This Engagement</w:t>
            </w:r>
            <w:r w:rsidRPr="00B9699B">
              <w:rPr>
                <w:rFonts w:ascii="Arial" w:hAnsi="Arial" w:cs="Arial"/>
                <w:b/>
                <w:bCs/>
              </w:rPr>
              <w:t>:</w:t>
            </w:r>
          </w:p>
          <w:p w:rsidR="001D7869" w:rsidRPr="00B9699B" w:rsidRDefault="001D7869" w:rsidP="006C513D">
            <w:pPr>
              <w:rPr>
                <w:rFonts w:ascii="Arial" w:hAnsi="Arial" w:cs="Arial"/>
                <w:b/>
                <w:bCs/>
                <w:szCs w:val="24"/>
              </w:rPr>
            </w:pPr>
          </w:p>
          <w:p w:rsidR="001D7869" w:rsidRDefault="007952D2" w:rsidP="006C513D">
            <w:pPr>
              <w:rPr>
                <w:rFonts w:ascii="Arial" w:hAnsi="Arial" w:cs="Arial"/>
                <w:bCs/>
                <w:i/>
                <w:szCs w:val="24"/>
              </w:rPr>
            </w:pPr>
            <w:r>
              <w:rPr>
                <w:rFonts w:ascii="Arial" w:hAnsi="Arial" w:cs="Arial"/>
                <w:bCs/>
                <w:i/>
                <w:szCs w:val="24"/>
              </w:rPr>
              <w:t>January 6</w:t>
            </w:r>
            <w:r w:rsidRPr="007952D2">
              <w:rPr>
                <w:rFonts w:ascii="Arial" w:hAnsi="Arial" w:cs="Arial"/>
                <w:bCs/>
                <w:i/>
                <w:szCs w:val="24"/>
                <w:vertAlign w:val="superscript"/>
              </w:rPr>
              <w:t>th</w:t>
            </w:r>
            <w:r>
              <w:rPr>
                <w:rFonts w:ascii="Arial" w:hAnsi="Arial" w:cs="Arial"/>
                <w:bCs/>
                <w:i/>
                <w:szCs w:val="24"/>
              </w:rPr>
              <w:t>, 2020</w:t>
            </w:r>
          </w:p>
          <w:p w:rsidR="007952D2" w:rsidRPr="00B9699B" w:rsidRDefault="007952D2" w:rsidP="006C513D">
            <w:pPr>
              <w:rPr>
                <w:rFonts w:ascii="Arial" w:hAnsi="Arial" w:cs="Arial"/>
                <w:bCs/>
                <w:i/>
                <w:szCs w:val="24"/>
              </w:rPr>
            </w:pPr>
          </w:p>
        </w:tc>
      </w:tr>
      <w:tr w:rsidR="001D7869" w:rsidTr="00ED1D93">
        <w:tc>
          <w:tcPr>
            <w:tcW w:w="9752" w:type="dxa"/>
            <w:shd w:val="clear" w:color="auto" w:fill="auto"/>
          </w:tcPr>
          <w:p w:rsidR="001D7869"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FD7E90" w:rsidRPr="00B9699B">
              <w:rPr>
                <w:rFonts w:ascii="Arial" w:hAnsi="Arial" w:cs="Arial"/>
                <w:b/>
                <w:bCs/>
              </w:rPr>
              <w:t>End Date</w:t>
            </w:r>
            <w:r w:rsidR="00C2023A" w:rsidRPr="00B9699B">
              <w:rPr>
                <w:rFonts w:ascii="Arial" w:hAnsi="Arial" w:cs="Arial"/>
                <w:b/>
                <w:bCs/>
              </w:rPr>
              <w:t xml:space="preserve"> of This Engagement</w:t>
            </w:r>
            <w:r w:rsidR="00FD7E90" w:rsidRPr="00B9699B">
              <w:rPr>
                <w:rFonts w:ascii="Arial" w:hAnsi="Arial" w:cs="Arial"/>
                <w:b/>
                <w:bCs/>
              </w:rPr>
              <w:t>:</w:t>
            </w:r>
          </w:p>
          <w:p w:rsidR="00FD7E90" w:rsidRPr="00B9699B" w:rsidRDefault="00FD7E90" w:rsidP="006C513D">
            <w:pPr>
              <w:rPr>
                <w:rFonts w:ascii="Arial" w:hAnsi="Arial" w:cs="Arial"/>
                <w:b/>
                <w:bCs/>
                <w:szCs w:val="24"/>
              </w:rPr>
            </w:pPr>
          </w:p>
          <w:p w:rsidR="00FD7E90" w:rsidRDefault="007952D2" w:rsidP="006C513D">
            <w:pPr>
              <w:rPr>
                <w:rFonts w:ascii="Arial" w:hAnsi="Arial" w:cs="Arial"/>
                <w:bCs/>
                <w:i/>
                <w:szCs w:val="24"/>
              </w:rPr>
            </w:pPr>
            <w:r>
              <w:rPr>
                <w:rFonts w:ascii="Arial" w:hAnsi="Arial" w:cs="Arial"/>
                <w:bCs/>
                <w:i/>
                <w:szCs w:val="24"/>
              </w:rPr>
              <w:t>June 30</w:t>
            </w:r>
            <w:r w:rsidRPr="007952D2">
              <w:rPr>
                <w:rFonts w:ascii="Arial" w:hAnsi="Arial" w:cs="Arial"/>
                <w:bCs/>
                <w:i/>
                <w:szCs w:val="24"/>
                <w:vertAlign w:val="superscript"/>
              </w:rPr>
              <w:t>th</w:t>
            </w:r>
            <w:r>
              <w:rPr>
                <w:rFonts w:ascii="Arial" w:hAnsi="Arial" w:cs="Arial"/>
                <w:bCs/>
                <w:i/>
                <w:szCs w:val="24"/>
              </w:rPr>
              <w:t>, 2020</w:t>
            </w:r>
          </w:p>
          <w:p w:rsidR="007952D2" w:rsidRPr="00B9699B" w:rsidRDefault="007952D2" w:rsidP="006C513D">
            <w:pPr>
              <w:rPr>
                <w:rFonts w:ascii="Arial" w:hAnsi="Arial" w:cs="Arial"/>
                <w:bCs/>
                <w:i/>
                <w:szCs w:val="24"/>
              </w:rPr>
            </w:pPr>
          </w:p>
        </w:tc>
      </w:tr>
      <w:tr w:rsidR="005E5150" w:rsidTr="00ED1D93">
        <w:tc>
          <w:tcPr>
            <w:tcW w:w="9752" w:type="dxa"/>
            <w:shd w:val="clear" w:color="auto" w:fill="auto"/>
          </w:tcPr>
          <w:p w:rsidR="00FD7E90"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C2023A" w:rsidRPr="00B9699B">
              <w:rPr>
                <w:rFonts w:ascii="Arial" w:hAnsi="Arial" w:cs="Arial"/>
                <w:b/>
                <w:bCs/>
              </w:rPr>
              <w:t xml:space="preserve">Possible Future </w:t>
            </w:r>
            <w:r w:rsidR="005E5150" w:rsidRPr="00B9699B">
              <w:rPr>
                <w:rFonts w:ascii="Arial" w:hAnsi="Arial" w:cs="Arial"/>
                <w:b/>
                <w:bCs/>
              </w:rPr>
              <w:t>Extensions</w:t>
            </w:r>
            <w:r w:rsidR="00C2023A" w:rsidRPr="00B9699B">
              <w:rPr>
                <w:rFonts w:ascii="Arial" w:hAnsi="Arial" w:cs="Arial"/>
                <w:b/>
                <w:bCs/>
              </w:rPr>
              <w:t xml:space="preserve"> to This Engagement</w:t>
            </w:r>
            <w:r w:rsidR="005E5150" w:rsidRPr="00B9699B">
              <w:rPr>
                <w:rFonts w:ascii="Arial" w:hAnsi="Arial" w:cs="Arial"/>
                <w:b/>
                <w:bCs/>
              </w:rPr>
              <w:t xml:space="preserve">:  </w:t>
            </w:r>
          </w:p>
          <w:p w:rsidR="00FD7E90" w:rsidRDefault="00FD7E90" w:rsidP="006C513D">
            <w:pPr>
              <w:rPr>
                <w:rFonts w:ascii="Arial" w:hAnsi="Arial" w:cs="Arial"/>
                <w:b/>
                <w:bCs/>
                <w:szCs w:val="24"/>
              </w:rPr>
            </w:pPr>
          </w:p>
          <w:p w:rsidR="002F006A" w:rsidRDefault="002F006A" w:rsidP="006C513D">
            <w:pPr>
              <w:rPr>
                <w:rFonts w:ascii="Arial" w:hAnsi="Arial" w:cs="Arial"/>
                <w:b/>
                <w:bCs/>
                <w:szCs w:val="24"/>
              </w:rPr>
            </w:pPr>
            <w:r>
              <w:rPr>
                <w:rFonts w:ascii="Arial" w:hAnsi="Arial" w:cs="Arial"/>
                <w:b/>
                <w:bCs/>
                <w:szCs w:val="24"/>
              </w:rPr>
              <w:t xml:space="preserve">Number of Potential Extensions: </w:t>
            </w:r>
            <w:r w:rsidR="0029245C">
              <w:rPr>
                <w:rFonts w:ascii="Arial" w:hAnsi="Arial" w:cs="Arial"/>
                <w:b/>
                <w:bCs/>
                <w:szCs w:val="24"/>
              </w:rPr>
              <w:t>one</w:t>
            </w:r>
          </w:p>
          <w:p w:rsidR="002F006A" w:rsidRPr="00B9699B" w:rsidRDefault="002F006A" w:rsidP="006C513D">
            <w:pPr>
              <w:rPr>
                <w:rFonts w:ascii="Arial" w:hAnsi="Arial" w:cs="Arial"/>
                <w:b/>
                <w:bCs/>
                <w:szCs w:val="24"/>
              </w:rPr>
            </w:pPr>
            <w:r>
              <w:rPr>
                <w:rFonts w:ascii="Arial" w:hAnsi="Arial" w:cs="Arial"/>
                <w:b/>
                <w:bCs/>
                <w:szCs w:val="24"/>
              </w:rPr>
              <w:t xml:space="preserve">Duration of </w:t>
            </w:r>
            <w:r w:rsidR="00F77039">
              <w:rPr>
                <w:rFonts w:ascii="Arial" w:hAnsi="Arial" w:cs="Arial"/>
                <w:b/>
                <w:bCs/>
                <w:szCs w:val="24"/>
              </w:rPr>
              <w:t>E</w:t>
            </w:r>
            <w:r>
              <w:rPr>
                <w:rFonts w:ascii="Arial" w:hAnsi="Arial" w:cs="Arial"/>
                <w:b/>
                <w:bCs/>
                <w:szCs w:val="24"/>
              </w:rPr>
              <w:t>ach Potential Extension:</w:t>
            </w:r>
            <w:r w:rsidR="0029245C">
              <w:rPr>
                <w:rFonts w:ascii="Arial" w:hAnsi="Arial" w:cs="Arial"/>
                <w:b/>
                <w:bCs/>
                <w:szCs w:val="24"/>
              </w:rPr>
              <w:t xml:space="preserve"> six months</w:t>
            </w:r>
          </w:p>
          <w:p w:rsidR="002F006A" w:rsidRDefault="002F006A" w:rsidP="00FD7E90">
            <w:pPr>
              <w:rPr>
                <w:rFonts w:ascii="Arial" w:hAnsi="Arial" w:cs="Arial"/>
                <w:bCs/>
                <w:i/>
                <w:szCs w:val="24"/>
              </w:rPr>
            </w:pPr>
          </w:p>
          <w:p w:rsidR="008B64EE" w:rsidRPr="00B9699B" w:rsidRDefault="008B64EE" w:rsidP="007952D2">
            <w:pPr>
              <w:rPr>
                <w:rFonts w:ascii="Arial" w:hAnsi="Arial" w:cs="Arial"/>
                <w:bCs/>
                <w:i/>
                <w:szCs w:val="24"/>
              </w:rPr>
            </w:pPr>
          </w:p>
        </w:tc>
      </w:tr>
      <w:tr w:rsidR="006C513D" w:rsidTr="00ED1D93">
        <w:tc>
          <w:tcPr>
            <w:tcW w:w="9752" w:type="dxa"/>
            <w:shd w:val="clear" w:color="auto" w:fill="auto"/>
          </w:tcPr>
          <w:p w:rsidR="006C513D" w:rsidRPr="00B9699B" w:rsidRDefault="00B45133" w:rsidP="00B9699B">
            <w:pPr>
              <w:pStyle w:val="ListParagraph"/>
              <w:numPr>
                <w:ilvl w:val="0"/>
                <w:numId w:val="5"/>
              </w:numPr>
              <w:tabs>
                <w:tab w:val="left" w:pos="360"/>
              </w:tabs>
              <w:ind w:left="0" w:firstLine="0"/>
              <w:rPr>
                <w:rFonts w:ascii="Arial" w:hAnsi="Arial" w:cs="Arial"/>
                <w:b/>
                <w:bCs/>
              </w:rPr>
            </w:pPr>
            <w:r w:rsidRPr="00B9699B">
              <w:rPr>
                <w:rFonts w:ascii="Arial" w:hAnsi="Arial" w:cs="Arial"/>
                <w:b/>
                <w:bCs/>
              </w:rPr>
              <w:t xml:space="preserve"> </w:t>
            </w:r>
            <w:r w:rsidR="006C513D" w:rsidRPr="00B9699B">
              <w:rPr>
                <w:rFonts w:ascii="Arial" w:hAnsi="Arial" w:cs="Arial"/>
                <w:b/>
                <w:bCs/>
              </w:rPr>
              <w:t xml:space="preserve">Terms and Conditions:  </w:t>
            </w:r>
          </w:p>
          <w:p w:rsidR="006C513D" w:rsidRPr="00B9699B" w:rsidRDefault="006C513D" w:rsidP="006C513D">
            <w:pPr>
              <w:rPr>
                <w:rFonts w:ascii="Arial" w:hAnsi="Arial" w:cs="Arial"/>
                <w:b/>
                <w:bCs/>
                <w:szCs w:val="24"/>
              </w:rPr>
            </w:pPr>
          </w:p>
          <w:p w:rsidR="006C513D" w:rsidRPr="00B9699B" w:rsidRDefault="00814DF5" w:rsidP="006C513D">
            <w:pPr>
              <w:rPr>
                <w:rFonts w:ascii="Arial" w:hAnsi="Arial" w:cs="Arial"/>
                <w:b/>
                <w:bCs/>
                <w:szCs w:val="24"/>
              </w:rPr>
            </w:pPr>
            <w:r>
              <w:rPr>
                <w:rFonts w:ascii="Arial" w:hAnsi="Arial" w:cs="Arial"/>
                <w:b/>
                <w:bCs/>
                <w:szCs w:val="24"/>
              </w:rPr>
              <w:t xml:space="preserve">Contract </w:t>
            </w:r>
            <w:r w:rsidR="00D012C2">
              <w:rPr>
                <w:rFonts w:ascii="Arial" w:hAnsi="Arial" w:cs="Arial"/>
                <w:b/>
                <w:bCs/>
                <w:szCs w:val="24"/>
              </w:rPr>
              <w:t>Terms and Conditions</w:t>
            </w:r>
            <w:r>
              <w:rPr>
                <w:rFonts w:ascii="Arial" w:hAnsi="Arial" w:cs="Arial"/>
                <w:b/>
                <w:bCs/>
                <w:szCs w:val="24"/>
              </w:rPr>
              <w:t xml:space="preserve"> for General Health Care Consulting Services and IMIT Consulting Services </w:t>
            </w:r>
            <w:r w:rsidR="006C513D" w:rsidRPr="00B9699B">
              <w:rPr>
                <w:rFonts w:ascii="Arial" w:hAnsi="Arial" w:cs="Arial"/>
                <w:b/>
                <w:bCs/>
                <w:szCs w:val="24"/>
              </w:rPr>
              <w:t xml:space="preserve">previously accepted in the pre-qualification application process </w:t>
            </w:r>
            <w:r>
              <w:rPr>
                <w:rFonts w:ascii="Arial" w:hAnsi="Arial" w:cs="Arial"/>
                <w:b/>
                <w:bCs/>
                <w:szCs w:val="24"/>
              </w:rPr>
              <w:t xml:space="preserve">are non-negotiable and </w:t>
            </w:r>
            <w:r w:rsidR="006C513D" w:rsidRPr="00B9699B">
              <w:rPr>
                <w:rFonts w:ascii="Arial" w:hAnsi="Arial" w:cs="Arial"/>
                <w:b/>
                <w:bCs/>
                <w:szCs w:val="24"/>
              </w:rPr>
              <w:t xml:space="preserve">will apply </w:t>
            </w:r>
            <w:r w:rsidR="008B64EE">
              <w:rPr>
                <w:rFonts w:ascii="Arial" w:hAnsi="Arial" w:cs="Arial"/>
                <w:b/>
                <w:bCs/>
                <w:szCs w:val="24"/>
              </w:rPr>
              <w:t>in respect of the engagement envisaged in terms hereof</w:t>
            </w:r>
            <w:r w:rsidR="006C513D" w:rsidRPr="00B9699B">
              <w:rPr>
                <w:rFonts w:ascii="Arial" w:hAnsi="Arial" w:cs="Arial"/>
                <w:b/>
                <w:bCs/>
                <w:szCs w:val="24"/>
              </w:rPr>
              <w:t>.</w:t>
            </w:r>
            <w:r>
              <w:rPr>
                <w:rFonts w:ascii="Arial" w:hAnsi="Arial" w:cs="Arial"/>
                <w:b/>
                <w:bCs/>
                <w:szCs w:val="24"/>
              </w:rPr>
              <w:t xml:space="preserve"> </w:t>
            </w:r>
          </w:p>
          <w:p w:rsidR="006C513D" w:rsidRPr="00B9699B" w:rsidRDefault="006C513D" w:rsidP="006C513D">
            <w:pPr>
              <w:rPr>
                <w:rFonts w:ascii="Arial" w:hAnsi="Arial" w:cs="Arial"/>
                <w:b/>
                <w:bCs/>
                <w:szCs w:val="24"/>
              </w:rPr>
            </w:pPr>
          </w:p>
          <w:p w:rsidR="006C513D" w:rsidRPr="00B9699B" w:rsidRDefault="006C513D" w:rsidP="006C513D">
            <w:pPr>
              <w:rPr>
                <w:rFonts w:ascii="Arial" w:hAnsi="Arial" w:cs="Arial"/>
                <w:b/>
                <w:bCs/>
                <w:szCs w:val="24"/>
              </w:rPr>
            </w:pPr>
            <w:r w:rsidRPr="00B9699B">
              <w:rPr>
                <w:rFonts w:ascii="Arial" w:hAnsi="Arial" w:cs="Arial"/>
                <w:b/>
                <w:bCs/>
                <w:szCs w:val="24"/>
              </w:rPr>
              <w:t>The Indemnity, Liability and Insurance clause applicable for this engagement is:</w:t>
            </w:r>
          </w:p>
          <w:p w:rsidR="00AB3DDF" w:rsidRPr="00B9699B" w:rsidRDefault="00AB3DDF" w:rsidP="006C513D">
            <w:pPr>
              <w:rPr>
                <w:rFonts w:ascii="Arial" w:hAnsi="Arial" w:cs="Arial"/>
                <w:b/>
                <w:bCs/>
                <w:szCs w:val="24"/>
              </w:rPr>
            </w:pPr>
          </w:p>
          <w:p w:rsidR="000F3734" w:rsidRPr="00B9699B" w:rsidRDefault="000F3734" w:rsidP="006C513D">
            <w:pPr>
              <w:rPr>
                <w:rFonts w:ascii="Arial" w:hAnsi="Arial" w:cs="Arial"/>
                <w:b/>
                <w:bCs/>
                <w:szCs w:val="24"/>
              </w:rPr>
            </w:pPr>
            <w:r w:rsidRPr="00B9699B">
              <w:rPr>
                <w:rFonts w:ascii="Arial" w:hAnsi="Arial" w:cs="Arial"/>
                <w:b/>
                <w:bCs/>
                <w:szCs w:val="24"/>
              </w:rPr>
              <w:t>(please check one)</w:t>
            </w:r>
          </w:p>
          <w:p w:rsidR="000F3734" w:rsidRPr="00B9699B" w:rsidRDefault="000F3734" w:rsidP="006C513D">
            <w:pPr>
              <w:rPr>
                <w:rFonts w:ascii="Arial" w:hAnsi="Arial" w:cs="Arial"/>
                <w:b/>
                <w:bCs/>
                <w:szCs w:val="24"/>
              </w:rPr>
            </w:pPr>
          </w:p>
          <w:p w:rsidR="006C513D" w:rsidRPr="00B9699B" w:rsidRDefault="006C513D" w:rsidP="00B9699B">
            <w:pPr>
              <w:spacing w:line="360" w:lineRule="auto"/>
              <w:rPr>
                <w:rFonts w:ascii="Arial" w:hAnsi="Arial" w:cs="Tahoma"/>
                <w:sz w:val="18"/>
                <w:szCs w:val="18"/>
              </w:rPr>
            </w:pPr>
            <w:r w:rsidRPr="00B9699B">
              <w:rPr>
                <w:b/>
                <w:smallCaps/>
                <w:sz w:val="18"/>
                <w:szCs w:val="18"/>
              </w:rPr>
              <w:fldChar w:fldCharType="begin">
                <w:ffData>
                  <w:name w:val="Check1"/>
                  <w:enabled/>
                  <w:calcOnExit w:val="0"/>
                  <w:checkBox>
                    <w:sizeAuto/>
                    <w:default w:val="0"/>
                  </w:checkBox>
                </w:ffData>
              </w:fldChar>
            </w:r>
            <w:r w:rsidRPr="00B9699B">
              <w:rPr>
                <w:b/>
                <w:smallCaps/>
                <w:sz w:val="18"/>
                <w:szCs w:val="18"/>
              </w:rPr>
              <w:instrText xml:space="preserve"> FORMCHECKBOX </w:instrText>
            </w:r>
            <w:r w:rsidR="0069321D">
              <w:rPr>
                <w:b/>
                <w:smallCaps/>
                <w:sz w:val="18"/>
                <w:szCs w:val="18"/>
              </w:rPr>
            </w:r>
            <w:r w:rsidR="0069321D">
              <w:rPr>
                <w:b/>
                <w:smallCaps/>
                <w:sz w:val="18"/>
                <w:szCs w:val="18"/>
              </w:rPr>
              <w:fldChar w:fldCharType="separate"/>
            </w:r>
            <w:r w:rsidRPr="00B9699B">
              <w:rPr>
                <w:b/>
                <w:smallCaps/>
                <w:sz w:val="18"/>
                <w:szCs w:val="18"/>
              </w:rPr>
              <w:fldChar w:fldCharType="end"/>
            </w:r>
            <w:r w:rsidRPr="00B9699B">
              <w:rPr>
                <w:b/>
                <w:smallCaps/>
                <w:sz w:val="18"/>
                <w:szCs w:val="18"/>
              </w:rPr>
              <w:t xml:space="preserve">  </w:t>
            </w:r>
            <w:r w:rsidRPr="00B9699B">
              <w:rPr>
                <w:rFonts w:ascii="Arial" w:hAnsi="Arial" w:cs="Tahoma"/>
                <w:sz w:val="18"/>
                <w:szCs w:val="18"/>
              </w:rPr>
              <w:t>General Health Care Consulting Services (</w:t>
            </w:r>
            <w:r w:rsidR="008C255F">
              <w:rPr>
                <w:rFonts w:ascii="Arial" w:hAnsi="Arial" w:cs="Tahoma"/>
                <w:sz w:val="18"/>
                <w:szCs w:val="18"/>
              </w:rPr>
              <w:t>Article</w:t>
            </w:r>
            <w:r w:rsidRPr="00B9699B">
              <w:rPr>
                <w:rFonts w:ascii="Arial" w:hAnsi="Arial" w:cs="Tahoma"/>
                <w:sz w:val="18"/>
                <w:szCs w:val="18"/>
              </w:rPr>
              <w:t xml:space="preserve"> </w:t>
            </w:r>
            <w:r w:rsidR="00814DF5">
              <w:rPr>
                <w:rFonts w:ascii="Arial" w:hAnsi="Arial" w:cs="Tahoma"/>
                <w:sz w:val="18"/>
                <w:szCs w:val="18"/>
              </w:rPr>
              <w:t>11</w:t>
            </w:r>
            <w:r w:rsidRPr="00B9699B">
              <w:rPr>
                <w:rFonts w:ascii="Arial" w:hAnsi="Arial" w:cs="Tahoma"/>
                <w:sz w:val="18"/>
                <w:szCs w:val="18"/>
              </w:rPr>
              <w:t xml:space="preserve"> of the Terms and Conditions applies)</w:t>
            </w:r>
          </w:p>
          <w:p w:rsidR="006C513D" w:rsidRPr="00B9699B" w:rsidRDefault="007952D2" w:rsidP="006C513D">
            <w:pPr>
              <w:rPr>
                <w:rFonts w:ascii="Arial" w:hAnsi="Arial" w:cs="Tahoma"/>
                <w:sz w:val="18"/>
                <w:szCs w:val="18"/>
              </w:rPr>
            </w:pPr>
            <w:r>
              <w:rPr>
                <w:rFonts w:ascii="Arial" w:hAnsi="Arial" w:cs="Tahoma"/>
                <w:sz w:val="18"/>
                <w:szCs w:val="18"/>
              </w:rPr>
              <w:fldChar w:fldCharType="begin">
                <w:ffData>
                  <w:name w:val=""/>
                  <w:enabled/>
                  <w:calcOnExit w:val="0"/>
                  <w:checkBox>
                    <w:sizeAuto/>
                    <w:default w:val="1"/>
                  </w:checkBox>
                </w:ffData>
              </w:fldChar>
            </w:r>
            <w:r>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Pr>
                <w:rFonts w:ascii="Arial" w:hAnsi="Arial" w:cs="Tahoma"/>
                <w:sz w:val="18"/>
                <w:szCs w:val="18"/>
              </w:rPr>
              <w:fldChar w:fldCharType="end"/>
            </w:r>
            <w:r w:rsidR="006C513D" w:rsidRPr="00B9699B">
              <w:rPr>
                <w:rFonts w:ascii="Arial" w:hAnsi="Arial" w:cs="Tahoma"/>
                <w:sz w:val="18"/>
                <w:szCs w:val="18"/>
              </w:rPr>
              <w:t xml:space="preserve">  IMIT Consulting Services (</w:t>
            </w:r>
            <w:r w:rsidR="008C255F">
              <w:rPr>
                <w:rFonts w:ascii="Arial" w:hAnsi="Arial" w:cs="Tahoma"/>
                <w:sz w:val="18"/>
                <w:szCs w:val="18"/>
              </w:rPr>
              <w:t>Article</w:t>
            </w:r>
            <w:r w:rsidR="006C513D" w:rsidRPr="00B9699B">
              <w:rPr>
                <w:rFonts w:ascii="Arial" w:hAnsi="Arial" w:cs="Tahoma"/>
                <w:sz w:val="18"/>
                <w:szCs w:val="18"/>
              </w:rPr>
              <w:t xml:space="preserve"> 1</w:t>
            </w:r>
            <w:r w:rsidR="00814DF5">
              <w:rPr>
                <w:rFonts w:ascii="Arial" w:hAnsi="Arial" w:cs="Tahoma"/>
                <w:sz w:val="18"/>
                <w:szCs w:val="18"/>
              </w:rPr>
              <w:t>2</w:t>
            </w:r>
            <w:r w:rsidR="006C513D" w:rsidRPr="00B9699B">
              <w:rPr>
                <w:rFonts w:ascii="Arial" w:hAnsi="Arial" w:cs="Tahoma"/>
                <w:sz w:val="18"/>
                <w:szCs w:val="18"/>
              </w:rPr>
              <w:t xml:space="preserve"> of the Terms and Conditions applies)</w:t>
            </w:r>
          </w:p>
          <w:p w:rsidR="00886312" w:rsidRPr="00B9699B" w:rsidRDefault="00886312" w:rsidP="006C513D">
            <w:pPr>
              <w:rPr>
                <w:rFonts w:ascii="Arial" w:hAnsi="Arial" w:cs="Tahoma"/>
                <w:sz w:val="18"/>
                <w:szCs w:val="18"/>
              </w:rPr>
            </w:pPr>
          </w:p>
        </w:tc>
      </w:tr>
      <w:tr w:rsidR="00595E0B" w:rsidTr="00ED1D93">
        <w:tc>
          <w:tcPr>
            <w:tcW w:w="9752" w:type="dxa"/>
            <w:shd w:val="clear" w:color="auto" w:fill="auto"/>
          </w:tcPr>
          <w:p w:rsidR="00595E0B" w:rsidRPr="00D80818" w:rsidRDefault="00595E0B" w:rsidP="008C255F">
            <w:pPr>
              <w:pStyle w:val="ListParagraph"/>
              <w:keepNext/>
              <w:numPr>
                <w:ilvl w:val="0"/>
                <w:numId w:val="5"/>
              </w:numPr>
              <w:tabs>
                <w:tab w:val="left" w:pos="360"/>
              </w:tabs>
              <w:ind w:left="0" w:firstLine="0"/>
              <w:rPr>
                <w:rFonts w:ascii="Arial" w:hAnsi="Arial" w:cs="Arial"/>
                <w:b/>
                <w:bCs/>
              </w:rPr>
            </w:pPr>
            <w:r>
              <w:rPr>
                <w:rFonts w:ascii="Arial" w:hAnsi="Arial" w:cs="Arial"/>
                <w:b/>
                <w:bCs/>
              </w:rPr>
              <w:t xml:space="preserve">  Incumbent</w:t>
            </w:r>
          </w:p>
          <w:p w:rsidR="00595E0B" w:rsidRDefault="00595E0B" w:rsidP="008C255F">
            <w:pPr>
              <w:pStyle w:val="ListParagraph"/>
              <w:keepNext/>
              <w:tabs>
                <w:tab w:val="left" w:pos="360"/>
              </w:tabs>
              <w:ind w:left="0"/>
              <w:rPr>
                <w:rFonts w:ascii="Arial" w:hAnsi="Arial" w:cs="Arial"/>
                <w:b/>
                <w:bCs/>
              </w:rPr>
            </w:pPr>
          </w:p>
          <w:p w:rsidR="00595E0B" w:rsidRDefault="0029245C" w:rsidP="008C255F">
            <w:pPr>
              <w:pStyle w:val="ListParagraph"/>
              <w:keepNext/>
              <w:tabs>
                <w:tab w:val="left" w:pos="360"/>
              </w:tabs>
              <w:ind w:left="0"/>
              <w:rPr>
                <w:rFonts w:ascii="Arial" w:hAnsi="Arial" w:cs="Arial"/>
                <w:bCs/>
                <w:i/>
              </w:rPr>
            </w:pPr>
            <w:r>
              <w:rPr>
                <w:rFonts w:ascii="Arial" w:hAnsi="Arial" w:cs="Arial"/>
                <w:bCs/>
                <w:i/>
              </w:rPr>
              <w:t>None</w:t>
            </w:r>
          </w:p>
          <w:p w:rsidR="0029245C" w:rsidRPr="00B9699B" w:rsidRDefault="0029245C" w:rsidP="008C255F">
            <w:pPr>
              <w:pStyle w:val="ListParagraph"/>
              <w:keepNext/>
              <w:tabs>
                <w:tab w:val="left" w:pos="360"/>
              </w:tabs>
              <w:ind w:left="0"/>
              <w:rPr>
                <w:rFonts w:ascii="Arial" w:hAnsi="Arial" w:cs="Arial"/>
                <w:b/>
                <w:bCs/>
              </w:rPr>
            </w:pPr>
          </w:p>
        </w:tc>
      </w:tr>
    </w:tbl>
    <w:p w:rsidR="0019330B" w:rsidRDefault="0019330B">
      <w:pPr>
        <w:spacing w:after="200" w:line="276" w:lineRule="auto"/>
        <w:rPr>
          <w:sz w:val="16"/>
          <w:szCs w:val="16"/>
        </w:rPr>
      </w:pPr>
    </w:p>
    <w:p w:rsidR="00E247DC" w:rsidRPr="0019330B" w:rsidRDefault="007952D2">
      <w:pPr>
        <w:spacing w:after="200" w:line="276" w:lineRule="auto"/>
        <w:rPr>
          <w:sz w:val="16"/>
          <w:szCs w:val="16"/>
        </w:rPr>
      </w:pPr>
      <w:r>
        <w:rPr>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C513D" w:rsidTr="0018362E">
        <w:tc>
          <w:tcPr>
            <w:tcW w:w="9576" w:type="dxa"/>
            <w:shd w:val="clear" w:color="auto" w:fill="8DB3E2"/>
          </w:tcPr>
          <w:p w:rsidR="006C513D" w:rsidRPr="00C6334E" w:rsidRDefault="006C513D" w:rsidP="00C6334E">
            <w:pPr>
              <w:jc w:val="center"/>
              <w:rPr>
                <w:rFonts w:ascii="Arial" w:hAnsi="Arial" w:cs="Arial"/>
                <w:b/>
                <w:bCs/>
                <w:szCs w:val="24"/>
              </w:rPr>
            </w:pPr>
            <w:r w:rsidRPr="00C6334E">
              <w:rPr>
                <w:rFonts w:ascii="Arial" w:hAnsi="Arial" w:cs="Arial"/>
                <w:b/>
                <w:bCs/>
                <w:szCs w:val="24"/>
              </w:rPr>
              <w:lastRenderedPageBreak/>
              <w:t xml:space="preserve">Engagement </w:t>
            </w:r>
            <w:r w:rsidR="00814DF5">
              <w:rPr>
                <w:rFonts w:ascii="Arial" w:hAnsi="Arial" w:cs="Arial"/>
                <w:b/>
                <w:bCs/>
                <w:szCs w:val="24"/>
              </w:rPr>
              <w:t>Service Provider</w:t>
            </w:r>
            <w:r w:rsidRPr="00C6334E">
              <w:rPr>
                <w:rFonts w:ascii="Arial" w:hAnsi="Arial" w:cs="Arial"/>
                <w:b/>
                <w:bCs/>
                <w:szCs w:val="24"/>
              </w:rPr>
              <w:t xml:space="preserve"> Response</w:t>
            </w:r>
          </w:p>
          <w:p w:rsidR="00AB3DDF" w:rsidRDefault="00AB3DDF" w:rsidP="00814DF5">
            <w:pPr>
              <w:jc w:val="center"/>
            </w:pPr>
            <w:r w:rsidRPr="00C6334E">
              <w:rPr>
                <w:rFonts w:ascii="Arial" w:hAnsi="Arial" w:cs="Arial"/>
                <w:b/>
                <w:bCs/>
                <w:szCs w:val="24"/>
              </w:rPr>
              <w:t>(</w:t>
            </w:r>
            <w:r w:rsidRPr="00C6334E">
              <w:rPr>
                <w:rFonts w:ascii="Arial" w:hAnsi="Arial" w:cs="Arial"/>
                <w:b/>
                <w:bCs/>
                <w:i/>
                <w:szCs w:val="24"/>
              </w:rPr>
              <w:t xml:space="preserve">completed by the </w:t>
            </w:r>
            <w:r w:rsidR="00814DF5">
              <w:rPr>
                <w:rFonts w:ascii="Arial" w:hAnsi="Arial" w:cs="Arial"/>
                <w:b/>
                <w:bCs/>
                <w:i/>
                <w:szCs w:val="24"/>
              </w:rPr>
              <w:t>Service Provider</w:t>
            </w:r>
            <w:r w:rsidRPr="00C6334E">
              <w:rPr>
                <w:rFonts w:ascii="Arial" w:hAnsi="Arial" w:cs="Arial"/>
                <w:b/>
                <w:bCs/>
                <w:szCs w:val="24"/>
              </w:rPr>
              <w:t>)</w:t>
            </w:r>
          </w:p>
        </w:tc>
      </w:tr>
      <w:tr w:rsidR="006C513D" w:rsidTr="00C6334E">
        <w:tc>
          <w:tcPr>
            <w:tcW w:w="9576" w:type="dxa"/>
            <w:shd w:val="clear" w:color="auto" w:fill="auto"/>
          </w:tcPr>
          <w:p w:rsidR="006C513D" w:rsidRPr="00C6334E" w:rsidRDefault="00B45133" w:rsidP="006C513D">
            <w:pPr>
              <w:rPr>
                <w:rFonts w:ascii="Arial" w:hAnsi="Arial" w:cs="Arial"/>
                <w:bCs/>
                <w:i/>
                <w:szCs w:val="24"/>
              </w:rPr>
            </w:pPr>
            <w:r w:rsidRPr="00C6334E">
              <w:rPr>
                <w:rFonts w:ascii="Arial" w:hAnsi="Arial" w:cs="Arial"/>
                <w:b/>
                <w:bCs/>
                <w:szCs w:val="24"/>
              </w:rPr>
              <w:t xml:space="preserve">1.  </w:t>
            </w:r>
            <w:r w:rsidR="00814DF5">
              <w:rPr>
                <w:rFonts w:ascii="Arial" w:hAnsi="Arial" w:cs="Arial"/>
                <w:b/>
                <w:bCs/>
                <w:szCs w:val="24"/>
              </w:rPr>
              <w:t>Service Provider</w:t>
            </w:r>
            <w:r w:rsidR="006C513D" w:rsidRPr="00C6334E">
              <w:rPr>
                <w:rFonts w:ascii="Arial" w:hAnsi="Arial" w:cs="Arial"/>
                <w:b/>
                <w:bCs/>
                <w:szCs w:val="24"/>
              </w:rPr>
              <w:t xml:space="preserve"> information:  </w:t>
            </w:r>
          </w:p>
          <w:p w:rsidR="00FD7E90" w:rsidRPr="00C6334E" w:rsidRDefault="00FD7E90" w:rsidP="006C513D">
            <w:pPr>
              <w:rPr>
                <w:rFonts w:ascii="Arial" w:hAnsi="Arial" w:cs="Arial"/>
                <w:bCs/>
                <w:i/>
                <w:szCs w:val="24"/>
              </w:rPr>
            </w:pPr>
          </w:p>
          <w:p w:rsidR="006C513D" w:rsidRPr="00C6334E" w:rsidRDefault="006C513D" w:rsidP="006C513D">
            <w:pPr>
              <w:rPr>
                <w:rFonts w:ascii="Arial" w:hAnsi="Arial" w:cs="Arial"/>
                <w:bCs/>
                <w:szCs w:val="24"/>
              </w:rPr>
            </w:pPr>
            <w:r w:rsidRPr="00C6334E">
              <w:rPr>
                <w:rFonts w:ascii="Arial" w:hAnsi="Arial" w:cs="Arial"/>
                <w:bCs/>
                <w:szCs w:val="24"/>
              </w:rPr>
              <w:t>(The “</w:t>
            </w:r>
            <w:r w:rsidR="00814DF5">
              <w:rPr>
                <w:rFonts w:ascii="Arial" w:hAnsi="Arial" w:cs="Arial"/>
                <w:bCs/>
                <w:szCs w:val="24"/>
              </w:rPr>
              <w:t>Service Provider</w:t>
            </w:r>
            <w:r w:rsidRPr="00C6334E">
              <w:rPr>
                <w:rFonts w:ascii="Arial" w:hAnsi="Arial" w:cs="Arial"/>
                <w:bCs/>
                <w:szCs w:val="24"/>
              </w:rPr>
              <w:t>”)</w:t>
            </w:r>
          </w:p>
          <w:p w:rsidR="00FD7E90" w:rsidRPr="00C6334E" w:rsidRDefault="00814DF5" w:rsidP="00814DF5">
            <w:pPr>
              <w:rPr>
                <w:i/>
              </w:rPr>
            </w:pPr>
            <w:r>
              <w:rPr>
                <w:rFonts w:ascii="Arial" w:hAnsi="Arial" w:cs="Arial"/>
                <w:bCs/>
                <w:i/>
                <w:szCs w:val="24"/>
              </w:rPr>
              <w:t>Service Provider</w:t>
            </w:r>
            <w:r w:rsidR="00FD7E90" w:rsidRPr="00C6334E">
              <w:rPr>
                <w:rFonts w:ascii="Arial" w:hAnsi="Arial" w:cs="Arial"/>
                <w:bCs/>
                <w:i/>
                <w:szCs w:val="24"/>
              </w:rPr>
              <w:t xml:space="preserve"> to provide their legal name and address.</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2.  </w:t>
            </w:r>
            <w:r w:rsidR="00814DF5">
              <w:rPr>
                <w:rFonts w:ascii="Arial" w:hAnsi="Arial" w:cs="Arial"/>
                <w:b/>
                <w:bCs/>
                <w:szCs w:val="24"/>
              </w:rPr>
              <w:t>Service Provider</w:t>
            </w:r>
            <w:r w:rsidR="006C513D" w:rsidRPr="00C6334E">
              <w:rPr>
                <w:rFonts w:ascii="Arial" w:hAnsi="Arial" w:cs="Arial"/>
                <w:b/>
                <w:bCs/>
                <w:szCs w:val="24"/>
              </w:rPr>
              <w:t xml:space="preserve"> Primary Contact: </w:t>
            </w:r>
          </w:p>
          <w:p w:rsidR="00FD7E90" w:rsidRPr="00C6334E" w:rsidRDefault="00FD7E90" w:rsidP="006C513D">
            <w:pPr>
              <w:rPr>
                <w:rFonts w:ascii="Arial" w:hAnsi="Arial" w:cs="Arial"/>
                <w:b/>
                <w:bCs/>
                <w:szCs w:val="24"/>
              </w:rPr>
            </w:pPr>
          </w:p>
          <w:p w:rsidR="006C513D" w:rsidRPr="00C6334E" w:rsidRDefault="00814DF5" w:rsidP="00FD7E90">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provide their p</w:t>
            </w:r>
            <w:r w:rsidR="006C513D" w:rsidRPr="00C6334E">
              <w:rPr>
                <w:rFonts w:ascii="Arial" w:hAnsi="Arial" w:cs="Arial"/>
                <w:bCs/>
                <w:i/>
                <w:szCs w:val="24"/>
              </w:rPr>
              <w:t>rimary contact name,</w:t>
            </w:r>
            <w:r w:rsidR="00FD7E90" w:rsidRPr="00C6334E">
              <w:rPr>
                <w:rFonts w:ascii="Arial" w:hAnsi="Arial" w:cs="Arial"/>
                <w:bCs/>
                <w:i/>
                <w:szCs w:val="24"/>
              </w:rPr>
              <w:t xml:space="preserve"> email address and phone number.</w:t>
            </w:r>
          </w:p>
        </w:tc>
      </w:tr>
      <w:tr w:rsidR="0092013E"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3.  </w:t>
            </w:r>
            <w:r w:rsidR="00814DF5">
              <w:rPr>
                <w:rFonts w:ascii="Arial" w:hAnsi="Arial" w:cs="Arial"/>
                <w:b/>
                <w:bCs/>
                <w:szCs w:val="24"/>
              </w:rPr>
              <w:t>Service Provider</w:t>
            </w:r>
            <w:r w:rsidR="0092013E" w:rsidRPr="00C6334E">
              <w:rPr>
                <w:rFonts w:ascii="Arial" w:hAnsi="Arial" w:cs="Arial"/>
                <w:b/>
                <w:bCs/>
                <w:szCs w:val="24"/>
              </w:rPr>
              <w:t xml:space="preserve"> </w:t>
            </w:r>
            <w:r w:rsidR="00814DF5">
              <w:rPr>
                <w:rFonts w:ascii="Arial" w:hAnsi="Arial" w:cs="Arial"/>
                <w:b/>
                <w:bCs/>
                <w:szCs w:val="24"/>
              </w:rPr>
              <w:t>registered sales tax</w:t>
            </w:r>
            <w:r w:rsidR="0092013E" w:rsidRPr="00C6334E">
              <w:rPr>
                <w:rFonts w:ascii="Arial" w:hAnsi="Arial" w:cs="Arial"/>
                <w:b/>
                <w:bCs/>
                <w:szCs w:val="24"/>
              </w:rPr>
              <w:t xml:space="preserve"> number</w:t>
            </w:r>
            <w:r w:rsidR="00814DF5">
              <w:rPr>
                <w:rFonts w:ascii="Arial" w:hAnsi="Arial" w:cs="Arial"/>
                <w:b/>
                <w:bCs/>
                <w:szCs w:val="24"/>
              </w:rPr>
              <w:t xml:space="preserve"> (GST/PST/HST)</w:t>
            </w:r>
            <w:r w:rsidR="0092013E" w:rsidRPr="00C6334E">
              <w:rPr>
                <w:rFonts w:ascii="Arial" w:hAnsi="Arial" w:cs="Arial"/>
                <w:b/>
                <w:bCs/>
                <w:szCs w:val="24"/>
              </w:rPr>
              <w:t xml:space="preserve">:  </w:t>
            </w:r>
          </w:p>
          <w:p w:rsidR="00FD7E90" w:rsidRPr="00C6334E" w:rsidRDefault="00FD7E90" w:rsidP="006C513D">
            <w:pPr>
              <w:rPr>
                <w:rFonts w:ascii="Arial" w:hAnsi="Arial" w:cs="Arial"/>
                <w:b/>
                <w:bCs/>
                <w:szCs w:val="24"/>
              </w:rPr>
            </w:pPr>
          </w:p>
          <w:p w:rsidR="0092013E" w:rsidRPr="00C6334E" w:rsidRDefault="00814DF5" w:rsidP="00814DF5">
            <w:pPr>
              <w:rPr>
                <w:rFonts w:ascii="Arial" w:hAnsi="Arial" w:cs="Arial"/>
                <w:bCs/>
                <w:i/>
                <w:szCs w:val="24"/>
              </w:rPr>
            </w:pPr>
            <w:r>
              <w:rPr>
                <w:rFonts w:ascii="Arial" w:hAnsi="Arial" w:cs="Arial"/>
                <w:bCs/>
                <w:i/>
                <w:szCs w:val="24"/>
              </w:rPr>
              <w:t>Service Provider</w:t>
            </w:r>
            <w:r w:rsidR="00FD7E90" w:rsidRPr="00C6334E">
              <w:rPr>
                <w:rFonts w:ascii="Arial" w:hAnsi="Arial" w:cs="Arial"/>
                <w:bCs/>
                <w:i/>
                <w:szCs w:val="24"/>
              </w:rPr>
              <w:t xml:space="preserve"> to </w:t>
            </w:r>
            <w:r w:rsidR="0092013E" w:rsidRPr="00C6334E">
              <w:rPr>
                <w:rFonts w:ascii="Arial" w:hAnsi="Arial" w:cs="Arial"/>
                <w:bCs/>
                <w:i/>
                <w:szCs w:val="24"/>
              </w:rPr>
              <w:t>p</w:t>
            </w:r>
            <w:r w:rsidR="00FD7E90" w:rsidRPr="00C6334E">
              <w:rPr>
                <w:rFonts w:ascii="Arial" w:hAnsi="Arial" w:cs="Arial"/>
                <w:bCs/>
                <w:i/>
                <w:szCs w:val="24"/>
              </w:rPr>
              <w:t xml:space="preserve">rovide </w:t>
            </w:r>
            <w:r>
              <w:rPr>
                <w:rFonts w:ascii="Arial" w:hAnsi="Arial" w:cs="Arial"/>
                <w:bCs/>
                <w:i/>
                <w:szCs w:val="24"/>
              </w:rPr>
              <w:t>sales tax number.</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4.  </w:t>
            </w:r>
            <w:r w:rsidR="006C513D" w:rsidRPr="00C6334E">
              <w:rPr>
                <w:rFonts w:ascii="Arial" w:hAnsi="Arial" w:cs="Arial"/>
                <w:b/>
                <w:bCs/>
                <w:szCs w:val="24"/>
              </w:rPr>
              <w:t xml:space="preserve">Consultant Proposed: </w:t>
            </w:r>
          </w:p>
          <w:p w:rsidR="00FD7E90" w:rsidRPr="00C6334E" w:rsidRDefault="00FD7E90" w:rsidP="006C513D">
            <w:pPr>
              <w:rPr>
                <w:rFonts w:ascii="Arial" w:hAnsi="Arial" w:cs="Arial"/>
                <w:b/>
                <w:bCs/>
                <w:szCs w:val="24"/>
              </w:rPr>
            </w:pPr>
          </w:p>
          <w:p w:rsidR="006C513D" w:rsidRPr="00C6334E"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provide n</w:t>
            </w:r>
            <w:r w:rsidR="00582031">
              <w:rPr>
                <w:rFonts w:ascii="Arial" w:hAnsi="Arial" w:cs="Arial"/>
                <w:i/>
                <w:iCs/>
                <w:szCs w:val="24"/>
              </w:rPr>
              <w:t>ame(s) of C</w:t>
            </w:r>
            <w:r w:rsidR="006C513D" w:rsidRPr="00C6334E">
              <w:rPr>
                <w:rFonts w:ascii="Arial" w:hAnsi="Arial" w:cs="Arial"/>
                <w:i/>
                <w:iCs/>
                <w:szCs w:val="24"/>
              </w:rPr>
              <w:t>onsultant(</w:t>
            </w:r>
            <w:r w:rsidR="00FD7E90" w:rsidRPr="00C6334E">
              <w:rPr>
                <w:rFonts w:ascii="Arial" w:hAnsi="Arial" w:cs="Arial"/>
                <w:i/>
                <w:iCs/>
                <w:szCs w:val="24"/>
              </w:rPr>
              <w:t>s) proposed for this engagement</w:t>
            </w:r>
          </w:p>
        </w:tc>
      </w:tr>
      <w:tr w:rsidR="006C513D" w:rsidTr="00C6334E">
        <w:tc>
          <w:tcPr>
            <w:tcW w:w="9576" w:type="dxa"/>
            <w:shd w:val="clear" w:color="auto" w:fill="auto"/>
          </w:tcPr>
          <w:p w:rsidR="00FD7E90" w:rsidRPr="00C6334E" w:rsidRDefault="00B45133" w:rsidP="006C513D">
            <w:pPr>
              <w:rPr>
                <w:rFonts w:ascii="Arial" w:hAnsi="Arial" w:cs="Arial"/>
                <w:b/>
                <w:bCs/>
                <w:szCs w:val="24"/>
              </w:rPr>
            </w:pPr>
            <w:r w:rsidRPr="00C6334E">
              <w:rPr>
                <w:rFonts w:ascii="Arial" w:hAnsi="Arial" w:cs="Arial"/>
                <w:b/>
                <w:bCs/>
                <w:szCs w:val="24"/>
              </w:rPr>
              <w:t xml:space="preserve">5.  </w:t>
            </w:r>
            <w:r w:rsidR="006C513D" w:rsidRPr="00C6334E">
              <w:rPr>
                <w:rFonts w:ascii="Arial" w:hAnsi="Arial" w:cs="Arial"/>
                <w:b/>
                <w:bCs/>
                <w:szCs w:val="24"/>
              </w:rPr>
              <w:t xml:space="preserve">Relationship: </w:t>
            </w:r>
          </w:p>
          <w:p w:rsidR="00FD7E90" w:rsidRPr="00C6334E" w:rsidRDefault="00FD7E90" w:rsidP="006C513D">
            <w:pPr>
              <w:rPr>
                <w:rFonts w:ascii="Arial" w:hAnsi="Arial" w:cs="Arial"/>
                <w:b/>
                <w:bCs/>
                <w:sz w:val="16"/>
                <w:szCs w:val="16"/>
              </w:rPr>
            </w:pPr>
          </w:p>
          <w:p w:rsidR="006C513D" w:rsidRDefault="00814DF5" w:rsidP="006C513D">
            <w:pPr>
              <w:rPr>
                <w:rFonts w:ascii="Arial" w:hAnsi="Arial" w:cs="Arial"/>
                <w:i/>
                <w:iCs/>
                <w:szCs w:val="24"/>
              </w:rPr>
            </w:pPr>
            <w:r>
              <w:rPr>
                <w:rFonts w:ascii="Arial" w:hAnsi="Arial" w:cs="Arial"/>
                <w:i/>
                <w:iCs/>
                <w:szCs w:val="24"/>
              </w:rPr>
              <w:t>Service Provider</w:t>
            </w:r>
            <w:r w:rsidR="00FD7E90" w:rsidRPr="00C6334E">
              <w:rPr>
                <w:rFonts w:ascii="Arial" w:hAnsi="Arial" w:cs="Arial"/>
                <w:i/>
                <w:iCs/>
                <w:szCs w:val="24"/>
              </w:rPr>
              <w:t xml:space="preserve"> to disclose r</w:t>
            </w:r>
            <w:r w:rsidR="006C513D" w:rsidRPr="00C6334E">
              <w:rPr>
                <w:rFonts w:ascii="Arial" w:hAnsi="Arial" w:cs="Arial"/>
                <w:i/>
                <w:iCs/>
                <w:szCs w:val="24"/>
              </w:rPr>
              <w:t>elationship of propose</w:t>
            </w:r>
            <w:r w:rsidR="00582031">
              <w:rPr>
                <w:rFonts w:ascii="Arial" w:hAnsi="Arial" w:cs="Arial"/>
                <w:i/>
                <w:iCs/>
                <w:szCs w:val="24"/>
              </w:rPr>
              <w:t>d C</w:t>
            </w:r>
            <w:r w:rsidR="00FD7E90" w:rsidRPr="00C6334E">
              <w:rPr>
                <w:rFonts w:ascii="Arial" w:hAnsi="Arial" w:cs="Arial"/>
                <w:i/>
                <w:iCs/>
                <w:szCs w:val="24"/>
              </w:rPr>
              <w:t xml:space="preserve">onsultant(s) to the </w:t>
            </w:r>
            <w:r>
              <w:rPr>
                <w:rFonts w:ascii="Arial" w:hAnsi="Arial" w:cs="Arial"/>
                <w:i/>
                <w:iCs/>
                <w:szCs w:val="24"/>
              </w:rPr>
              <w:t>Service Provider</w:t>
            </w:r>
            <w:r w:rsidR="00FD7E90" w:rsidRPr="00C6334E">
              <w:rPr>
                <w:rFonts w:ascii="Arial" w:hAnsi="Arial" w:cs="Arial"/>
                <w:i/>
                <w:iCs/>
                <w:szCs w:val="24"/>
              </w:rPr>
              <w:t>:</w:t>
            </w:r>
          </w:p>
          <w:p w:rsidR="00814DF5" w:rsidRPr="00C6334E" w:rsidRDefault="00814DF5" w:rsidP="006C513D">
            <w:pPr>
              <w:rPr>
                <w:rFonts w:ascii="Arial" w:hAnsi="Arial" w:cs="Arial"/>
                <w:i/>
                <w:iCs/>
                <w:szCs w:val="24"/>
              </w:rPr>
            </w:pPr>
          </w:p>
          <w:p w:rsidR="006C513D" w:rsidRPr="00C6334E" w:rsidRDefault="006C513D" w:rsidP="00C6334E">
            <w:pPr>
              <w:spacing w:line="360" w:lineRule="auto"/>
              <w:rPr>
                <w:rFonts w:ascii="Arial" w:hAnsi="Arial" w:cs="Tahoma"/>
                <w:sz w:val="18"/>
                <w:szCs w:val="18"/>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69321D">
              <w:rPr>
                <w:b/>
                <w:smallCaps/>
                <w:sz w:val="18"/>
                <w:szCs w:val="18"/>
              </w:rPr>
            </w:r>
            <w:r w:rsidR="0069321D">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Tahoma"/>
                <w:sz w:val="18"/>
                <w:szCs w:val="18"/>
              </w:rPr>
              <w:t>Principal</w:t>
            </w:r>
          </w:p>
          <w:p w:rsidR="006C513D" w:rsidRPr="00C6334E" w:rsidRDefault="006C513D" w:rsidP="00C6334E">
            <w:pPr>
              <w:spacing w:line="360" w:lineRule="auto"/>
              <w:rPr>
                <w:rFonts w:ascii="Arial" w:hAnsi="Arial" w:cs="Tahoma"/>
                <w:sz w:val="18"/>
                <w:szCs w:val="18"/>
              </w:rPr>
            </w:pPr>
            <w:r w:rsidRPr="00C6334E">
              <w:rPr>
                <w:rFonts w:ascii="Arial" w:hAnsi="Arial" w:cs="Tahoma"/>
                <w:sz w:val="18"/>
                <w:szCs w:val="18"/>
              </w:rPr>
              <w:fldChar w:fldCharType="begin">
                <w:ffData>
                  <w:name w:val="Check2"/>
                  <w:enabled/>
                  <w:calcOnExit w:val="0"/>
                  <w:checkBox>
                    <w:sizeAuto/>
                    <w:default w:val="0"/>
                  </w:checkBox>
                </w:ffData>
              </w:fldChar>
            </w:r>
            <w:r w:rsidRPr="00C6334E">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Employee</w:t>
            </w:r>
          </w:p>
          <w:p w:rsidR="006C513D" w:rsidRPr="00C6334E" w:rsidRDefault="006C513D" w:rsidP="006C513D">
            <w:pPr>
              <w:rPr>
                <w:rFonts w:ascii="Arial" w:hAnsi="Arial" w:cs="Tahoma"/>
                <w:sz w:val="18"/>
                <w:szCs w:val="18"/>
              </w:rPr>
            </w:pPr>
            <w:r w:rsidRPr="00C6334E">
              <w:rPr>
                <w:rFonts w:ascii="Arial" w:hAnsi="Arial" w:cs="Tahoma"/>
                <w:sz w:val="18"/>
                <w:szCs w:val="18"/>
              </w:rPr>
              <w:fldChar w:fldCharType="begin">
                <w:ffData>
                  <w:name w:val="Check3"/>
                  <w:enabled/>
                  <w:calcOnExit w:val="0"/>
                  <w:checkBox>
                    <w:sizeAuto/>
                    <w:default w:val="0"/>
                  </w:checkBox>
                </w:ffData>
              </w:fldChar>
            </w:r>
            <w:r w:rsidRPr="00C6334E">
              <w:rPr>
                <w:rFonts w:ascii="Arial" w:hAnsi="Arial" w:cs="Tahoma"/>
                <w:sz w:val="18"/>
                <w:szCs w:val="18"/>
              </w:rPr>
              <w:instrText xml:space="preserve"> FORMCHECKBOX </w:instrText>
            </w:r>
            <w:r w:rsidR="0069321D">
              <w:rPr>
                <w:rFonts w:ascii="Arial" w:hAnsi="Arial" w:cs="Tahoma"/>
                <w:sz w:val="18"/>
                <w:szCs w:val="18"/>
              </w:rPr>
            </w:r>
            <w:r w:rsidR="0069321D">
              <w:rPr>
                <w:rFonts w:ascii="Arial" w:hAnsi="Arial" w:cs="Tahoma"/>
                <w:sz w:val="18"/>
                <w:szCs w:val="18"/>
              </w:rPr>
              <w:fldChar w:fldCharType="separate"/>
            </w:r>
            <w:r w:rsidRPr="00C6334E">
              <w:rPr>
                <w:rFonts w:ascii="Arial" w:hAnsi="Arial" w:cs="Tahoma"/>
                <w:sz w:val="18"/>
                <w:szCs w:val="18"/>
              </w:rPr>
              <w:fldChar w:fldCharType="end"/>
            </w:r>
            <w:r w:rsidRPr="00C6334E">
              <w:rPr>
                <w:rFonts w:ascii="Arial" w:hAnsi="Arial" w:cs="Tahoma"/>
                <w:sz w:val="18"/>
                <w:szCs w:val="18"/>
              </w:rPr>
              <w:t xml:space="preserve">  Subcontractor (refer to definitions in Contract Terms and Conditions)</w:t>
            </w:r>
          </w:p>
          <w:p w:rsidR="00CF6411" w:rsidRPr="00C6334E" w:rsidRDefault="00CF6411" w:rsidP="006C513D">
            <w:pPr>
              <w:rPr>
                <w:rFonts w:ascii="Arial" w:hAnsi="Arial" w:cs="Tahoma"/>
                <w:sz w:val="18"/>
                <w:szCs w:val="18"/>
              </w:rPr>
            </w:pPr>
          </w:p>
          <w:p w:rsidR="00926100" w:rsidRPr="00C6334E" w:rsidRDefault="00926100" w:rsidP="00EE1245">
            <w:pPr>
              <w:rPr>
                <w:b/>
                <w:i/>
                <w:sz w:val="20"/>
              </w:rPr>
            </w:pPr>
            <w:r w:rsidRPr="00C6334E">
              <w:rPr>
                <w:rFonts w:ascii="Arial" w:hAnsi="Arial" w:cs="Tahoma"/>
                <w:b/>
                <w:i/>
                <w:sz w:val="20"/>
              </w:rPr>
              <w:t xml:space="preserve">NOTE: By completing this section the </w:t>
            </w:r>
            <w:r w:rsidR="00EE1245">
              <w:rPr>
                <w:rFonts w:ascii="Arial" w:hAnsi="Arial" w:cs="Tahoma"/>
                <w:b/>
                <w:i/>
                <w:sz w:val="20"/>
              </w:rPr>
              <w:t>Service Provider</w:t>
            </w:r>
            <w:r w:rsidRPr="00C6334E">
              <w:rPr>
                <w:rFonts w:ascii="Arial" w:hAnsi="Arial" w:cs="Tahoma"/>
                <w:b/>
                <w:i/>
                <w:sz w:val="20"/>
              </w:rPr>
              <w:t xml:space="preserve"> acknowledges that the Consultant(s) it is proposing is not a current employee of the Customer</w:t>
            </w:r>
            <w:r w:rsidR="00CF6411" w:rsidRPr="00C6334E">
              <w:rPr>
                <w:rFonts w:ascii="Arial" w:hAnsi="Arial" w:cs="Tahoma"/>
                <w:b/>
                <w:i/>
                <w:sz w:val="20"/>
              </w:rPr>
              <w:t>.</w:t>
            </w:r>
          </w:p>
        </w:tc>
      </w:tr>
      <w:tr w:rsidR="006C513D" w:rsidTr="00C6334E">
        <w:tc>
          <w:tcPr>
            <w:tcW w:w="9576" w:type="dxa"/>
            <w:shd w:val="clear" w:color="auto" w:fill="auto"/>
          </w:tcPr>
          <w:p w:rsidR="008C6385" w:rsidRPr="00C6334E" w:rsidRDefault="00B45133" w:rsidP="006C513D">
            <w:pPr>
              <w:rPr>
                <w:rFonts w:ascii="Arial" w:hAnsi="Arial" w:cs="Arial"/>
                <w:b/>
                <w:szCs w:val="24"/>
              </w:rPr>
            </w:pPr>
            <w:bookmarkStart w:id="7" w:name="_Toc142467786"/>
            <w:r w:rsidRPr="00C6334E">
              <w:rPr>
                <w:rFonts w:ascii="Arial" w:hAnsi="Arial" w:cs="Arial"/>
                <w:b/>
                <w:bCs/>
                <w:szCs w:val="24"/>
              </w:rPr>
              <w:t xml:space="preserve">6.  </w:t>
            </w:r>
            <w:r w:rsidR="00FC5826" w:rsidRPr="00C6334E">
              <w:rPr>
                <w:rFonts w:ascii="Arial" w:hAnsi="Arial" w:cs="Arial"/>
                <w:b/>
                <w:bCs/>
                <w:szCs w:val="24"/>
              </w:rPr>
              <w:t xml:space="preserve">Summary </w:t>
            </w:r>
            <w:r w:rsidR="006C513D" w:rsidRPr="00C6334E">
              <w:rPr>
                <w:rFonts w:ascii="Arial" w:hAnsi="Arial" w:cs="Arial"/>
                <w:b/>
                <w:bCs/>
                <w:szCs w:val="24"/>
              </w:rPr>
              <w:t>response</w:t>
            </w:r>
            <w:r w:rsidR="006C513D" w:rsidRPr="00C6334E">
              <w:rPr>
                <w:rFonts w:ascii="Arial" w:hAnsi="Arial" w:cs="Arial"/>
                <w:b/>
                <w:szCs w:val="24"/>
              </w:rPr>
              <w:t xml:space="preserve">: </w:t>
            </w:r>
          </w:p>
          <w:p w:rsidR="008C6385" w:rsidRPr="00C6334E" w:rsidRDefault="008C6385" w:rsidP="006C513D">
            <w:pPr>
              <w:rPr>
                <w:rFonts w:ascii="Arial" w:hAnsi="Arial" w:cs="Arial"/>
                <w:b/>
                <w:szCs w:val="24"/>
              </w:rPr>
            </w:pPr>
          </w:p>
          <w:p w:rsidR="006C513D" w:rsidRPr="00C6334E" w:rsidRDefault="00EE1245" w:rsidP="009619F9">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summarize their</w:t>
            </w:r>
            <w:r w:rsidR="006C513D" w:rsidRPr="00C6334E">
              <w:rPr>
                <w:rFonts w:ascii="Arial" w:hAnsi="Arial" w:cs="Arial"/>
                <w:i/>
                <w:iCs/>
                <w:szCs w:val="24"/>
              </w:rPr>
              <w:t xml:space="preserve"> understanding of </w:t>
            </w:r>
            <w:r w:rsidR="009D7DC1">
              <w:rPr>
                <w:rFonts w:ascii="Arial" w:hAnsi="Arial" w:cs="Arial"/>
                <w:i/>
                <w:iCs/>
                <w:szCs w:val="24"/>
              </w:rPr>
              <w:t>Purchaser’s</w:t>
            </w:r>
            <w:r w:rsidR="009D7DC1" w:rsidRPr="00C6334E">
              <w:rPr>
                <w:rFonts w:ascii="Arial" w:hAnsi="Arial" w:cs="Arial"/>
                <w:i/>
                <w:iCs/>
                <w:szCs w:val="24"/>
              </w:rPr>
              <w:t xml:space="preserve"> </w:t>
            </w:r>
            <w:r w:rsidR="006C513D" w:rsidRPr="00C6334E">
              <w:rPr>
                <w:rFonts w:ascii="Arial" w:hAnsi="Arial" w:cs="Arial"/>
                <w:i/>
                <w:iCs/>
                <w:szCs w:val="24"/>
              </w:rPr>
              <w:t>requirement</w:t>
            </w:r>
            <w:r w:rsidR="009D7DC1">
              <w:rPr>
                <w:rFonts w:ascii="Arial" w:hAnsi="Arial" w:cs="Arial"/>
                <w:i/>
                <w:iCs/>
                <w:szCs w:val="24"/>
              </w:rPr>
              <w:t>s</w:t>
            </w:r>
            <w:bookmarkEnd w:id="7"/>
            <w:r w:rsidR="008C6385" w:rsidRPr="00C6334E">
              <w:rPr>
                <w:rFonts w:ascii="Arial" w:hAnsi="Arial" w:cs="Arial"/>
                <w:i/>
                <w:iCs/>
                <w:szCs w:val="24"/>
              </w:rPr>
              <w:t>.</w:t>
            </w:r>
          </w:p>
        </w:tc>
      </w:tr>
      <w:tr w:rsidR="006C513D" w:rsidTr="00C6334E">
        <w:tc>
          <w:tcPr>
            <w:tcW w:w="9576" w:type="dxa"/>
            <w:shd w:val="clear" w:color="auto" w:fill="auto"/>
          </w:tcPr>
          <w:p w:rsidR="008C6385" w:rsidRPr="00C6334E" w:rsidRDefault="00B45133" w:rsidP="006C513D">
            <w:pPr>
              <w:rPr>
                <w:rFonts w:ascii="Arial" w:hAnsi="Arial" w:cs="Arial"/>
                <w:szCs w:val="24"/>
              </w:rPr>
            </w:pPr>
            <w:bookmarkStart w:id="8" w:name="_Toc142467787"/>
            <w:r w:rsidRPr="00C6334E">
              <w:rPr>
                <w:rFonts w:ascii="Arial" w:hAnsi="Arial" w:cs="Arial"/>
                <w:b/>
                <w:szCs w:val="24"/>
              </w:rPr>
              <w:t xml:space="preserve">7.  </w:t>
            </w:r>
            <w:r w:rsidR="006C513D" w:rsidRPr="00C6334E">
              <w:rPr>
                <w:rFonts w:ascii="Arial" w:hAnsi="Arial" w:cs="Arial"/>
                <w:b/>
                <w:szCs w:val="24"/>
              </w:rPr>
              <w:t>Proposed Approach:</w:t>
            </w:r>
            <w:r w:rsidR="006C513D" w:rsidRPr="00C6334E">
              <w:rPr>
                <w:rFonts w:ascii="Arial" w:hAnsi="Arial" w:cs="Arial"/>
                <w:szCs w:val="24"/>
              </w:rPr>
              <w:t xml:space="preserve"> </w:t>
            </w:r>
          </w:p>
          <w:p w:rsidR="008C6385" w:rsidRPr="00C6334E" w:rsidRDefault="008C6385" w:rsidP="006C513D">
            <w:pPr>
              <w:rPr>
                <w:rFonts w:ascii="Arial" w:hAnsi="Arial" w:cs="Arial"/>
                <w:szCs w:val="24"/>
              </w:rPr>
            </w:pPr>
          </w:p>
          <w:p w:rsidR="000F3734" w:rsidRPr="00C6334E" w:rsidRDefault="000F3734"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details on how they intend to meet </w:t>
            </w:r>
            <w:r w:rsidR="006C513D" w:rsidRPr="00C6334E">
              <w:rPr>
                <w:rFonts w:ascii="Arial" w:hAnsi="Arial" w:cs="Arial"/>
                <w:i/>
                <w:iCs/>
                <w:szCs w:val="24"/>
              </w:rPr>
              <w:t xml:space="preserve">the </w:t>
            </w:r>
            <w:r w:rsidR="009D7DC1">
              <w:rPr>
                <w:rFonts w:ascii="Arial" w:hAnsi="Arial" w:cs="Arial"/>
                <w:i/>
                <w:iCs/>
                <w:szCs w:val="24"/>
              </w:rPr>
              <w:t>Purchaser</w:t>
            </w:r>
            <w:r w:rsidR="009D7DC1" w:rsidRPr="00C6334E">
              <w:rPr>
                <w:rFonts w:ascii="Arial" w:hAnsi="Arial" w:cs="Arial"/>
                <w:i/>
                <w:iCs/>
                <w:szCs w:val="24"/>
              </w:rPr>
              <w:t xml:space="preserve">’s </w:t>
            </w:r>
            <w:r w:rsidR="006C513D" w:rsidRPr="00C6334E">
              <w:rPr>
                <w:rFonts w:ascii="Arial" w:hAnsi="Arial" w:cs="Arial"/>
                <w:i/>
                <w:iCs/>
                <w:szCs w:val="24"/>
              </w:rPr>
              <w:t>requirement</w:t>
            </w:r>
            <w:r w:rsidR="008C6385" w:rsidRPr="00C6334E">
              <w:rPr>
                <w:rFonts w:ascii="Arial" w:hAnsi="Arial" w:cs="Arial"/>
                <w:i/>
                <w:iCs/>
                <w:szCs w:val="24"/>
              </w:rPr>
              <w:t>s</w:t>
            </w:r>
            <w:r w:rsidR="006C513D" w:rsidRPr="00C6334E">
              <w:rPr>
                <w:rFonts w:ascii="Arial" w:hAnsi="Arial" w:cs="Arial"/>
                <w:i/>
                <w:iCs/>
                <w:szCs w:val="24"/>
              </w:rPr>
              <w:t>.</w:t>
            </w:r>
            <w:bookmarkEnd w:id="8"/>
          </w:p>
        </w:tc>
      </w:tr>
      <w:tr w:rsidR="006C513D" w:rsidTr="00C6334E">
        <w:tc>
          <w:tcPr>
            <w:tcW w:w="9576" w:type="dxa"/>
            <w:shd w:val="clear" w:color="auto" w:fill="auto"/>
          </w:tcPr>
          <w:p w:rsidR="008C6385" w:rsidRPr="00C6334E" w:rsidRDefault="00B45133" w:rsidP="006C513D">
            <w:pPr>
              <w:rPr>
                <w:rFonts w:ascii="Arial" w:hAnsi="Arial" w:cs="Arial"/>
                <w:b/>
                <w:bCs/>
                <w:szCs w:val="24"/>
              </w:rPr>
            </w:pPr>
            <w:r w:rsidRPr="00C6334E">
              <w:rPr>
                <w:rFonts w:ascii="Arial" w:hAnsi="Arial" w:cs="Arial"/>
                <w:b/>
                <w:bCs/>
                <w:szCs w:val="24"/>
              </w:rPr>
              <w:t xml:space="preserve">8.  </w:t>
            </w:r>
            <w:r w:rsidR="006C513D" w:rsidRPr="00C6334E">
              <w:rPr>
                <w:rFonts w:ascii="Arial" w:hAnsi="Arial" w:cs="Arial"/>
                <w:b/>
                <w:bCs/>
                <w:szCs w:val="24"/>
              </w:rPr>
              <w:t>Qualificat</w:t>
            </w:r>
            <w:r w:rsidR="00582031">
              <w:rPr>
                <w:rFonts w:ascii="Arial" w:hAnsi="Arial" w:cs="Arial"/>
                <w:b/>
                <w:bCs/>
                <w:szCs w:val="24"/>
              </w:rPr>
              <w:t>ions and Education of proposed C</w:t>
            </w:r>
            <w:r w:rsidR="006C513D" w:rsidRPr="00C6334E">
              <w:rPr>
                <w:rFonts w:ascii="Arial" w:hAnsi="Arial" w:cs="Arial"/>
                <w:b/>
                <w:bCs/>
                <w:szCs w:val="24"/>
              </w:rPr>
              <w:t xml:space="preserve">onsultant: </w:t>
            </w:r>
          </w:p>
          <w:p w:rsidR="008C6385" w:rsidRPr="00C6334E" w:rsidRDefault="008C6385" w:rsidP="006C513D">
            <w:pPr>
              <w:rPr>
                <w:rFonts w:ascii="Arial" w:hAnsi="Arial" w:cs="Arial"/>
                <w:b/>
                <w:bCs/>
                <w:szCs w:val="24"/>
              </w:rPr>
            </w:pPr>
          </w:p>
          <w:p w:rsidR="000F3734" w:rsidRPr="00C6334E" w:rsidRDefault="000F3734" w:rsidP="006C513D">
            <w:pPr>
              <w:rPr>
                <w:rFonts w:ascii="Arial" w:hAnsi="Arial" w:cs="Arial"/>
                <w:b/>
                <w:bCs/>
                <w:szCs w:val="24"/>
              </w:rPr>
            </w:pPr>
          </w:p>
          <w:p w:rsidR="006C513D" w:rsidRDefault="00EE1245" w:rsidP="00582031">
            <w:pPr>
              <w:rPr>
                <w:rFonts w:ascii="Arial" w:hAnsi="Arial" w:cs="Arial"/>
                <w:b/>
                <w:b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 xml:space="preserve">etails of the </w:t>
            </w:r>
            <w:r w:rsidR="00582031">
              <w:rPr>
                <w:rFonts w:ascii="Arial" w:hAnsi="Arial" w:cs="Arial"/>
                <w:i/>
                <w:iCs/>
                <w:szCs w:val="24"/>
              </w:rPr>
              <w:t>Consultant</w:t>
            </w:r>
            <w:r w:rsidR="006C513D" w:rsidRPr="00C6334E">
              <w:rPr>
                <w:rFonts w:ascii="Arial" w:hAnsi="Arial" w:cs="Arial"/>
                <w:i/>
                <w:iCs/>
                <w:szCs w:val="24"/>
              </w:rPr>
              <w:t xml:space="preserve"> proposed for the assignment including related experience</w:t>
            </w:r>
            <w:r w:rsidR="00433F39">
              <w:rPr>
                <w:rFonts w:ascii="Arial" w:hAnsi="Arial" w:cs="Arial"/>
                <w:i/>
                <w:iCs/>
                <w:szCs w:val="24"/>
              </w:rPr>
              <w:t xml:space="preserve"> and</w:t>
            </w:r>
            <w:r w:rsidR="006C513D" w:rsidRPr="00C6334E">
              <w:rPr>
                <w:rFonts w:ascii="Arial" w:hAnsi="Arial" w:cs="Arial"/>
                <w:i/>
                <w:iCs/>
                <w:szCs w:val="24"/>
              </w:rPr>
              <w:t xml:space="preserve"> skills</w:t>
            </w:r>
            <w:r w:rsidR="006C513D" w:rsidRPr="00C6334E">
              <w:rPr>
                <w:rFonts w:ascii="Arial" w:hAnsi="Arial" w:cs="Arial"/>
                <w:b/>
                <w:bCs/>
                <w:szCs w:val="24"/>
              </w:rPr>
              <w:t xml:space="preserve">  </w:t>
            </w:r>
          </w:p>
          <w:p w:rsidR="007952D2" w:rsidRDefault="007952D2" w:rsidP="00582031">
            <w:pPr>
              <w:rPr>
                <w:rFonts w:ascii="Arial" w:hAnsi="Arial" w:cs="Arial"/>
                <w:b/>
                <w:bCs/>
                <w:szCs w:val="24"/>
              </w:rPr>
            </w:pPr>
          </w:p>
          <w:p w:rsidR="007952D2" w:rsidRDefault="007952D2" w:rsidP="00582031">
            <w:pPr>
              <w:rPr>
                <w:rFonts w:ascii="Arial" w:hAnsi="Arial" w:cs="Arial"/>
                <w:b/>
                <w:bCs/>
                <w:szCs w:val="24"/>
              </w:rPr>
            </w:pPr>
          </w:p>
          <w:p w:rsidR="007952D2" w:rsidRPr="00C6334E" w:rsidRDefault="007952D2" w:rsidP="00582031">
            <w:pPr>
              <w:rPr>
                <w:rFonts w:ascii="Arial" w:hAnsi="Arial" w:cs="Arial"/>
                <w:szCs w:val="24"/>
              </w:rPr>
            </w:pPr>
          </w:p>
        </w:tc>
      </w:tr>
      <w:tr w:rsidR="006C513D" w:rsidTr="00C6334E">
        <w:tc>
          <w:tcPr>
            <w:tcW w:w="9576" w:type="dxa"/>
            <w:shd w:val="clear" w:color="auto" w:fill="auto"/>
          </w:tcPr>
          <w:p w:rsidR="008C6385" w:rsidRPr="00C6334E" w:rsidRDefault="00B45133" w:rsidP="006C513D">
            <w:pPr>
              <w:rPr>
                <w:rFonts w:ascii="Arial" w:hAnsi="Arial" w:cs="Arial"/>
                <w:szCs w:val="24"/>
              </w:rPr>
            </w:pPr>
            <w:r w:rsidRPr="00C6334E">
              <w:rPr>
                <w:rFonts w:ascii="Arial" w:hAnsi="Arial" w:cs="Arial"/>
                <w:b/>
                <w:bCs/>
                <w:szCs w:val="24"/>
              </w:rPr>
              <w:t xml:space="preserve">9.  </w:t>
            </w:r>
            <w:r w:rsidR="000F3734" w:rsidRPr="00C6334E">
              <w:rPr>
                <w:rFonts w:ascii="Arial" w:hAnsi="Arial" w:cs="Arial"/>
                <w:b/>
                <w:bCs/>
                <w:szCs w:val="24"/>
              </w:rPr>
              <w:t>Expected Effort</w:t>
            </w:r>
            <w:r w:rsidR="006C513D" w:rsidRPr="00C6334E">
              <w:rPr>
                <w:rFonts w:ascii="Arial" w:hAnsi="Arial" w:cs="Arial"/>
                <w:b/>
                <w:bCs/>
                <w:szCs w:val="24"/>
              </w:rPr>
              <w:t>:</w:t>
            </w:r>
            <w:r w:rsidR="006C513D" w:rsidRPr="00C6334E">
              <w:rPr>
                <w:rFonts w:ascii="Arial" w:hAnsi="Arial" w:cs="Arial"/>
                <w:szCs w:val="24"/>
              </w:rPr>
              <w:t xml:space="preserve">  </w:t>
            </w:r>
          </w:p>
          <w:p w:rsidR="000F3734" w:rsidRPr="00C6334E" w:rsidRDefault="000F3734" w:rsidP="006C513D">
            <w:pPr>
              <w:rPr>
                <w:rFonts w:ascii="Arial" w:hAnsi="Arial" w:cs="Arial"/>
                <w:szCs w:val="24"/>
              </w:rPr>
            </w:pPr>
          </w:p>
          <w:p w:rsidR="009D7F2D" w:rsidRPr="00C6334E" w:rsidRDefault="009D7F2D" w:rsidP="006C513D">
            <w:pPr>
              <w:rPr>
                <w:rFonts w:ascii="Arial" w:hAnsi="Arial" w:cs="Arial"/>
                <w:sz w:val="16"/>
                <w:szCs w:val="16"/>
              </w:rPr>
            </w:pPr>
          </w:p>
          <w:p w:rsidR="006C513D" w:rsidRDefault="00EE1245" w:rsidP="000F3734">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estimate the number</w:t>
            </w:r>
            <w:r w:rsidR="006C513D" w:rsidRPr="00C6334E">
              <w:rPr>
                <w:rFonts w:ascii="Arial" w:hAnsi="Arial" w:cs="Arial"/>
                <w:i/>
                <w:iCs/>
                <w:szCs w:val="24"/>
              </w:rPr>
              <w:t xml:space="preserve"> of effort </w:t>
            </w:r>
            <w:r w:rsidR="000F3734" w:rsidRPr="00C6334E">
              <w:rPr>
                <w:rFonts w:ascii="Arial" w:hAnsi="Arial" w:cs="Arial"/>
                <w:i/>
                <w:iCs/>
                <w:szCs w:val="24"/>
              </w:rPr>
              <w:t xml:space="preserve">hours or days by </w:t>
            </w:r>
            <w:r w:rsidR="00582031">
              <w:rPr>
                <w:rFonts w:ascii="Arial" w:hAnsi="Arial" w:cs="Arial"/>
                <w:i/>
                <w:iCs/>
                <w:szCs w:val="24"/>
              </w:rPr>
              <w:t>Consultant</w:t>
            </w:r>
            <w:r w:rsidR="008C6385" w:rsidRPr="00C6334E">
              <w:rPr>
                <w:rFonts w:ascii="Arial" w:hAnsi="Arial" w:cs="Arial"/>
                <w:i/>
                <w:iCs/>
                <w:szCs w:val="24"/>
              </w:rPr>
              <w:t xml:space="preserve">. (NOTE** number of effort </w:t>
            </w:r>
            <w:r w:rsidR="000F3734" w:rsidRPr="00C6334E">
              <w:rPr>
                <w:rFonts w:ascii="Arial" w:hAnsi="Arial" w:cs="Arial"/>
                <w:i/>
                <w:iCs/>
                <w:szCs w:val="24"/>
              </w:rPr>
              <w:t xml:space="preserve">hour or </w:t>
            </w:r>
            <w:r w:rsidR="008C6385" w:rsidRPr="00C6334E">
              <w:rPr>
                <w:rFonts w:ascii="Arial" w:hAnsi="Arial" w:cs="Arial"/>
                <w:i/>
                <w:iCs/>
                <w:szCs w:val="24"/>
              </w:rPr>
              <w:t>days and duration of work effort is NOT predicated by the start and end date of the engagement.</w:t>
            </w:r>
          </w:p>
          <w:p w:rsidR="00E247DC" w:rsidRDefault="00E247DC" w:rsidP="000F3734">
            <w:pPr>
              <w:rPr>
                <w:rFonts w:ascii="Arial" w:hAnsi="Arial" w:cs="Arial"/>
                <w:i/>
                <w:iCs/>
                <w:szCs w:val="24"/>
              </w:rPr>
            </w:pPr>
          </w:p>
          <w:p w:rsidR="00E247DC" w:rsidRPr="00C6334E" w:rsidRDefault="00E247DC" w:rsidP="000F3734">
            <w:pPr>
              <w:rPr>
                <w:rFonts w:ascii="Arial" w:hAnsi="Arial" w:cs="Arial"/>
                <w:i/>
                <w:iCs/>
                <w:szCs w:val="24"/>
              </w:rPr>
            </w:pPr>
          </w:p>
        </w:tc>
      </w:tr>
      <w:tr w:rsidR="000F3734" w:rsidTr="00C6334E">
        <w:tc>
          <w:tcPr>
            <w:tcW w:w="9576" w:type="dxa"/>
            <w:shd w:val="clear" w:color="auto" w:fill="auto"/>
          </w:tcPr>
          <w:p w:rsidR="000F3734" w:rsidRPr="00C6334E" w:rsidRDefault="00B45133" w:rsidP="006C513D">
            <w:pPr>
              <w:rPr>
                <w:rFonts w:ascii="Arial" w:hAnsi="Arial" w:cs="Arial"/>
                <w:b/>
                <w:bCs/>
                <w:szCs w:val="24"/>
              </w:rPr>
            </w:pPr>
            <w:r w:rsidRPr="00C6334E">
              <w:rPr>
                <w:rFonts w:ascii="Arial" w:hAnsi="Arial" w:cs="Arial"/>
                <w:b/>
                <w:bCs/>
                <w:szCs w:val="24"/>
              </w:rPr>
              <w:t xml:space="preserve">10.  </w:t>
            </w:r>
            <w:r w:rsidR="000F3734" w:rsidRPr="00C6334E">
              <w:rPr>
                <w:rFonts w:ascii="Arial" w:hAnsi="Arial" w:cs="Arial"/>
                <w:b/>
                <w:bCs/>
                <w:szCs w:val="24"/>
              </w:rPr>
              <w:t xml:space="preserve">Availability of Proposed </w:t>
            </w:r>
            <w:r w:rsidR="00582031" w:rsidRPr="00582031">
              <w:rPr>
                <w:rFonts w:ascii="Arial" w:hAnsi="Arial" w:cs="Arial"/>
                <w:b/>
                <w:bCs/>
                <w:szCs w:val="24"/>
              </w:rPr>
              <w:t>Consultant</w:t>
            </w:r>
            <w:r w:rsidR="000F3734" w:rsidRPr="00C6334E">
              <w:rPr>
                <w:rFonts w:ascii="Arial" w:hAnsi="Arial" w:cs="Arial"/>
                <w:b/>
                <w:bCs/>
                <w:szCs w:val="24"/>
              </w:rPr>
              <w:t>:</w:t>
            </w:r>
          </w:p>
          <w:p w:rsidR="000F3734" w:rsidRPr="00C6334E" w:rsidRDefault="000F3734" w:rsidP="006C513D">
            <w:pPr>
              <w:rPr>
                <w:rFonts w:ascii="Arial" w:hAnsi="Arial" w:cs="Arial"/>
                <w:b/>
                <w:bCs/>
                <w:szCs w:val="24"/>
              </w:rPr>
            </w:pPr>
          </w:p>
          <w:p w:rsidR="003D7457" w:rsidRPr="00C6334E" w:rsidRDefault="00EE1245" w:rsidP="006C513D">
            <w:pPr>
              <w:rPr>
                <w:rFonts w:ascii="Arial" w:hAnsi="Arial" w:cs="Arial"/>
                <w:bCs/>
                <w:i/>
                <w:szCs w:val="24"/>
              </w:rPr>
            </w:pPr>
            <w:r>
              <w:rPr>
                <w:rFonts w:ascii="Arial" w:hAnsi="Arial" w:cs="Arial"/>
                <w:bCs/>
                <w:i/>
                <w:szCs w:val="24"/>
              </w:rPr>
              <w:t>Service Provider</w:t>
            </w:r>
            <w:r w:rsidR="000F3734" w:rsidRPr="00C6334E">
              <w:rPr>
                <w:rFonts w:ascii="Arial" w:hAnsi="Arial" w:cs="Arial"/>
                <w:bCs/>
                <w:i/>
                <w:szCs w:val="24"/>
              </w:rPr>
              <w:t xml:space="preserve"> to indicate the ability of the proposed </w:t>
            </w:r>
            <w:r w:rsidR="00582031" w:rsidRPr="00582031">
              <w:rPr>
                <w:rFonts w:ascii="Arial" w:hAnsi="Arial" w:cs="Arial"/>
                <w:bCs/>
                <w:i/>
                <w:szCs w:val="24"/>
              </w:rPr>
              <w:t>Consultant</w:t>
            </w:r>
            <w:r w:rsidR="000F3734" w:rsidRPr="00C6334E">
              <w:rPr>
                <w:rFonts w:ascii="Arial" w:hAnsi="Arial" w:cs="Arial"/>
                <w:bCs/>
                <w:i/>
                <w:szCs w:val="24"/>
              </w:rPr>
              <w:t xml:space="preserve"> to commence work</w:t>
            </w:r>
            <w:r w:rsidR="00C83691">
              <w:rPr>
                <w:rFonts w:ascii="Arial" w:hAnsi="Arial" w:cs="Arial"/>
                <w:bCs/>
                <w:i/>
                <w:szCs w:val="24"/>
              </w:rPr>
              <w:t xml:space="preserve"> on the Start Date stated in Section 9 of the Engagement Definition</w:t>
            </w:r>
            <w:r w:rsidR="000F3734" w:rsidRPr="00C6334E">
              <w:rPr>
                <w:rFonts w:ascii="Arial" w:hAnsi="Arial" w:cs="Arial"/>
                <w:bCs/>
                <w:i/>
                <w:szCs w:val="24"/>
              </w:rPr>
              <w:t>.</w:t>
            </w:r>
          </w:p>
        </w:tc>
      </w:tr>
      <w:tr w:rsidR="006C513D" w:rsidTr="00C6334E">
        <w:tc>
          <w:tcPr>
            <w:tcW w:w="9576" w:type="dxa"/>
            <w:shd w:val="clear" w:color="auto" w:fill="auto"/>
          </w:tcPr>
          <w:p w:rsidR="008C6385" w:rsidRPr="00C6334E" w:rsidRDefault="00B45133" w:rsidP="00C6334E">
            <w:pPr>
              <w:pStyle w:val="ListParagraph"/>
              <w:numPr>
                <w:ilvl w:val="0"/>
                <w:numId w:val="7"/>
              </w:numPr>
              <w:ind w:left="0" w:hanging="720"/>
              <w:rPr>
                <w:rFonts w:ascii="Arial" w:eastAsia="Times" w:hAnsi="Arial" w:cs="Arial"/>
                <w:b/>
                <w:bCs/>
              </w:rPr>
            </w:pPr>
            <w:bookmarkStart w:id="9" w:name="_Toc142467788"/>
            <w:r w:rsidRPr="00C6334E">
              <w:rPr>
                <w:rFonts w:ascii="Arial" w:eastAsia="Times" w:hAnsi="Arial" w:cs="Arial"/>
                <w:b/>
                <w:bCs/>
              </w:rPr>
              <w:t xml:space="preserve"> 11.  </w:t>
            </w:r>
            <w:r w:rsidR="00B031D7" w:rsidRPr="00C6334E">
              <w:rPr>
                <w:rFonts w:ascii="Arial" w:eastAsia="Times" w:hAnsi="Arial" w:cs="Arial"/>
                <w:b/>
                <w:bCs/>
              </w:rPr>
              <w:t xml:space="preserve">Proposed </w:t>
            </w:r>
            <w:r w:rsidR="006C513D" w:rsidRPr="00C6334E">
              <w:rPr>
                <w:rFonts w:ascii="Arial" w:eastAsia="Times" w:hAnsi="Arial" w:cs="Arial"/>
                <w:b/>
                <w:bCs/>
              </w:rPr>
              <w:t xml:space="preserve">Pricing: </w:t>
            </w:r>
          </w:p>
          <w:p w:rsidR="008C6385" w:rsidRPr="00C6334E" w:rsidRDefault="008C6385" w:rsidP="006C513D">
            <w:pPr>
              <w:rPr>
                <w:rFonts w:ascii="Arial" w:hAnsi="Arial" w:cs="Arial"/>
                <w:szCs w:val="24"/>
              </w:rPr>
            </w:pPr>
          </w:p>
          <w:p w:rsidR="006C513D" w:rsidRPr="00C6334E" w:rsidRDefault="00EE1245" w:rsidP="00874665">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provide d</w:t>
            </w:r>
            <w:r w:rsidR="006C513D" w:rsidRPr="00C6334E">
              <w:rPr>
                <w:rFonts w:ascii="Arial" w:hAnsi="Arial" w:cs="Arial"/>
                <w:i/>
                <w:iCs/>
                <w:szCs w:val="24"/>
              </w:rPr>
              <w:t>etailed pricing for this assignment</w:t>
            </w:r>
            <w:bookmarkEnd w:id="9"/>
            <w:r w:rsidR="006C513D" w:rsidRPr="00C6334E">
              <w:rPr>
                <w:rFonts w:ascii="Arial" w:hAnsi="Arial" w:cs="Arial"/>
                <w:i/>
                <w:iCs/>
                <w:szCs w:val="24"/>
              </w:rPr>
              <w:t xml:space="preserve"> </w:t>
            </w:r>
            <w:r w:rsidR="008C6385" w:rsidRPr="00C6334E">
              <w:rPr>
                <w:rFonts w:ascii="Arial" w:hAnsi="Arial" w:cs="Arial"/>
                <w:i/>
                <w:iCs/>
                <w:szCs w:val="24"/>
              </w:rPr>
              <w:t>which aligns to the pricing o</w:t>
            </w:r>
            <w:r w:rsidR="00B45133" w:rsidRPr="00C6334E">
              <w:rPr>
                <w:rFonts w:ascii="Arial" w:hAnsi="Arial" w:cs="Arial"/>
                <w:i/>
                <w:iCs/>
                <w:szCs w:val="24"/>
              </w:rPr>
              <w:t xml:space="preserve">ption preferred by the </w:t>
            </w:r>
            <w:r w:rsidR="00BB2827">
              <w:rPr>
                <w:rFonts w:ascii="Arial" w:hAnsi="Arial" w:cs="Arial"/>
                <w:i/>
                <w:iCs/>
                <w:szCs w:val="24"/>
              </w:rPr>
              <w:t>Purchaser</w:t>
            </w:r>
            <w:r w:rsidR="00BB2827" w:rsidRPr="00C6334E">
              <w:rPr>
                <w:rFonts w:ascii="Arial" w:hAnsi="Arial" w:cs="Arial"/>
                <w:i/>
                <w:iCs/>
                <w:szCs w:val="24"/>
              </w:rPr>
              <w:t xml:space="preserve"> </w:t>
            </w:r>
            <w:r w:rsidR="00B45133" w:rsidRPr="00C6334E">
              <w:rPr>
                <w:rFonts w:ascii="Arial" w:hAnsi="Arial" w:cs="Arial"/>
                <w:i/>
                <w:iCs/>
                <w:szCs w:val="24"/>
              </w:rPr>
              <w:t>as described in Section 6 of the Engagement Definition.</w:t>
            </w:r>
            <w:r w:rsidR="003759CC" w:rsidRPr="00C6334E">
              <w:rPr>
                <w:rFonts w:ascii="Arial" w:hAnsi="Arial" w:cs="Arial"/>
                <w:i/>
                <w:iCs/>
                <w:szCs w:val="24"/>
              </w:rPr>
              <w:t xml:space="preserve"> </w:t>
            </w:r>
            <w:r w:rsidR="003759CC" w:rsidRPr="00C6334E">
              <w:rPr>
                <w:rFonts w:ascii="Arial" w:hAnsi="Arial" w:cs="Arial"/>
                <w:b/>
                <w:i/>
                <w:iCs/>
                <w:szCs w:val="24"/>
              </w:rPr>
              <w:t xml:space="preserve">Estimated out of pocket expenses </w:t>
            </w:r>
            <w:r w:rsidR="003D7457" w:rsidRPr="00C6334E">
              <w:rPr>
                <w:rFonts w:ascii="Arial" w:hAnsi="Arial" w:cs="Arial"/>
                <w:b/>
                <w:i/>
                <w:iCs/>
                <w:szCs w:val="24"/>
              </w:rPr>
              <w:t xml:space="preserve">must be </w:t>
            </w:r>
            <w:r w:rsidR="003759CC" w:rsidRPr="00C6334E">
              <w:rPr>
                <w:rFonts w:ascii="Arial" w:hAnsi="Arial" w:cs="Arial"/>
                <w:b/>
                <w:i/>
                <w:iCs/>
                <w:szCs w:val="24"/>
              </w:rPr>
              <w:t>listed separately</w:t>
            </w:r>
            <w:r w:rsidR="003D7457" w:rsidRPr="00C6334E">
              <w:rPr>
                <w:rFonts w:ascii="Arial" w:hAnsi="Arial" w:cs="Arial"/>
                <w:i/>
                <w:iCs/>
                <w:szCs w:val="24"/>
              </w:rPr>
              <w:t xml:space="preserve">. Payment of such expenses must be pre-approved by the </w:t>
            </w:r>
            <w:r w:rsidR="00BB2827">
              <w:rPr>
                <w:rFonts w:ascii="Arial" w:hAnsi="Arial" w:cs="Arial"/>
                <w:i/>
                <w:iCs/>
                <w:szCs w:val="24"/>
              </w:rPr>
              <w:t>Purchaser</w:t>
            </w:r>
            <w:r w:rsidR="00BB2827" w:rsidRPr="00C6334E">
              <w:rPr>
                <w:rFonts w:ascii="Arial" w:hAnsi="Arial" w:cs="Arial"/>
                <w:i/>
                <w:iCs/>
                <w:szCs w:val="24"/>
              </w:rPr>
              <w:t xml:space="preserve"> </w:t>
            </w:r>
            <w:r w:rsidR="003D7457" w:rsidRPr="00C6334E">
              <w:rPr>
                <w:rFonts w:ascii="Arial" w:hAnsi="Arial" w:cs="Arial"/>
                <w:i/>
                <w:iCs/>
                <w:szCs w:val="24"/>
              </w:rPr>
              <w:t xml:space="preserve">in accordance with existing travel </w:t>
            </w:r>
            <w:r w:rsidR="00895792" w:rsidRPr="00C6334E">
              <w:rPr>
                <w:rFonts w:ascii="Arial" w:hAnsi="Arial" w:cs="Arial"/>
                <w:i/>
                <w:iCs/>
                <w:szCs w:val="24"/>
              </w:rPr>
              <w:t xml:space="preserve">expense </w:t>
            </w:r>
            <w:r w:rsidR="003D7457" w:rsidRPr="00C6334E">
              <w:rPr>
                <w:rFonts w:ascii="Arial" w:hAnsi="Arial" w:cs="Arial"/>
                <w:i/>
                <w:iCs/>
                <w:szCs w:val="24"/>
              </w:rPr>
              <w:t>policy</w:t>
            </w:r>
            <w:r w:rsidR="00895792" w:rsidRPr="00C6334E">
              <w:rPr>
                <w:rFonts w:ascii="Arial" w:hAnsi="Arial" w:cs="Arial"/>
                <w:i/>
                <w:iCs/>
                <w:szCs w:val="24"/>
              </w:rPr>
              <w:t>.</w:t>
            </w:r>
          </w:p>
        </w:tc>
      </w:tr>
      <w:tr w:rsidR="006C513D" w:rsidTr="00C6334E">
        <w:tc>
          <w:tcPr>
            <w:tcW w:w="9576" w:type="dxa"/>
            <w:shd w:val="clear" w:color="auto" w:fill="auto"/>
          </w:tcPr>
          <w:p w:rsidR="008C6385" w:rsidRPr="00C6334E" w:rsidRDefault="003F0FB6" w:rsidP="00C6334E">
            <w:pPr>
              <w:pStyle w:val="ListParagraph"/>
              <w:numPr>
                <w:ilvl w:val="0"/>
                <w:numId w:val="7"/>
              </w:numPr>
              <w:ind w:left="0" w:hanging="720"/>
              <w:rPr>
                <w:rFonts w:ascii="Arial" w:eastAsia="Times" w:hAnsi="Arial" w:cs="Arial"/>
                <w:b/>
                <w:bCs/>
              </w:rPr>
            </w:pPr>
            <w:r w:rsidRPr="00C6334E">
              <w:rPr>
                <w:rFonts w:ascii="Arial" w:eastAsia="Times" w:hAnsi="Arial" w:cs="Arial"/>
                <w:b/>
                <w:bCs/>
              </w:rPr>
              <w:t xml:space="preserve"> </w:t>
            </w:r>
            <w:r w:rsidR="007E12A1" w:rsidRPr="00C6334E">
              <w:rPr>
                <w:rFonts w:ascii="Arial" w:eastAsia="Times" w:hAnsi="Arial" w:cs="Arial"/>
                <w:b/>
                <w:bCs/>
              </w:rPr>
              <w:t xml:space="preserve">12.  </w:t>
            </w:r>
            <w:r w:rsidR="006C513D" w:rsidRPr="00C6334E">
              <w:rPr>
                <w:rFonts w:ascii="Arial" w:eastAsia="Times" w:hAnsi="Arial" w:cs="Arial"/>
                <w:b/>
                <w:bCs/>
              </w:rPr>
              <w:t xml:space="preserve">Value Added: </w:t>
            </w:r>
          </w:p>
          <w:p w:rsidR="008C6385" w:rsidRPr="00C6334E" w:rsidRDefault="008C6385" w:rsidP="006C513D">
            <w:pPr>
              <w:rPr>
                <w:rFonts w:ascii="Arial" w:hAnsi="Arial" w:cs="Arial"/>
                <w:szCs w:val="24"/>
              </w:rPr>
            </w:pPr>
          </w:p>
          <w:p w:rsidR="006C513D" w:rsidRPr="00C6334E" w:rsidRDefault="00EE1245" w:rsidP="006C513D">
            <w:pPr>
              <w:rPr>
                <w:rFonts w:ascii="Arial" w:hAnsi="Arial" w:cs="Arial"/>
                <w:i/>
                <w:iCs/>
                <w:szCs w:val="24"/>
              </w:rPr>
            </w:pPr>
            <w:r>
              <w:rPr>
                <w:rFonts w:ascii="Arial" w:hAnsi="Arial" w:cs="Arial"/>
                <w:i/>
                <w:iCs/>
                <w:szCs w:val="24"/>
              </w:rPr>
              <w:t>Service Provider</w:t>
            </w:r>
            <w:r w:rsidR="008C6385" w:rsidRPr="00C6334E">
              <w:rPr>
                <w:rFonts w:ascii="Arial" w:hAnsi="Arial" w:cs="Arial"/>
                <w:i/>
                <w:iCs/>
                <w:szCs w:val="24"/>
              </w:rPr>
              <w:t xml:space="preserve"> to identify v</w:t>
            </w:r>
            <w:r w:rsidR="006C513D" w:rsidRPr="00C6334E">
              <w:rPr>
                <w:rFonts w:ascii="Arial" w:hAnsi="Arial" w:cs="Arial"/>
                <w:i/>
                <w:iCs/>
                <w:szCs w:val="24"/>
              </w:rPr>
              <w:t>alue added services offered for this specific assignment including tools to be applied, access to specialized no fee expertise etc</w:t>
            </w:r>
            <w:r w:rsidR="00895792" w:rsidRPr="00C6334E">
              <w:rPr>
                <w:rFonts w:ascii="Arial" w:hAnsi="Arial" w:cs="Arial"/>
                <w:i/>
                <w:iCs/>
                <w:szCs w:val="24"/>
              </w:rPr>
              <w:t>.</w:t>
            </w:r>
          </w:p>
        </w:tc>
      </w:tr>
      <w:tr w:rsidR="006C513D" w:rsidTr="00C6334E">
        <w:tc>
          <w:tcPr>
            <w:tcW w:w="9576" w:type="dxa"/>
            <w:shd w:val="clear" w:color="auto" w:fill="auto"/>
          </w:tcPr>
          <w:p w:rsidR="00ED1D93" w:rsidRDefault="00ED1D93" w:rsidP="00ED1D93">
            <w:pPr>
              <w:pStyle w:val="ListParagraph"/>
              <w:numPr>
                <w:ilvl w:val="0"/>
                <w:numId w:val="7"/>
              </w:numPr>
              <w:ind w:left="567" w:hanging="425"/>
              <w:rPr>
                <w:rFonts w:ascii="Arial" w:eastAsia="Times" w:hAnsi="Arial" w:cs="Arial"/>
                <w:b/>
                <w:bCs/>
              </w:rPr>
            </w:pPr>
            <w:r w:rsidRPr="00C6334E">
              <w:rPr>
                <w:rFonts w:ascii="Arial" w:eastAsia="Times" w:hAnsi="Arial" w:cs="Arial"/>
                <w:b/>
                <w:bCs/>
              </w:rPr>
              <w:t>Insurance</w:t>
            </w:r>
            <w:r>
              <w:rPr>
                <w:rFonts w:ascii="Arial" w:eastAsia="Times" w:hAnsi="Arial" w:cs="Arial"/>
                <w:b/>
                <w:bCs/>
              </w:rPr>
              <w:t xml:space="preserve"> Coverage</w:t>
            </w:r>
            <w:r w:rsidRPr="00C6334E">
              <w:rPr>
                <w:rFonts w:ascii="Arial" w:eastAsia="Times" w:hAnsi="Arial" w:cs="Arial"/>
                <w:b/>
                <w:bCs/>
              </w:rPr>
              <w:t>:</w:t>
            </w:r>
          </w:p>
          <w:p w:rsidR="00ED1D93" w:rsidRPr="00D012C2" w:rsidRDefault="00ED1D93" w:rsidP="00ED1D93">
            <w:pPr>
              <w:pStyle w:val="ListParagraph"/>
              <w:ind w:left="360"/>
              <w:rPr>
                <w:rFonts w:ascii="Arial" w:eastAsia="Times" w:hAnsi="Arial" w:cs="Arial"/>
                <w:b/>
                <w:bCs/>
              </w:rPr>
            </w:pPr>
          </w:p>
          <w:p w:rsidR="00ED1D93" w:rsidRPr="00C6334E" w:rsidRDefault="00ED1D93" w:rsidP="00ED1D93">
            <w:pPr>
              <w:pStyle w:val="ListParagraph"/>
              <w:numPr>
                <w:ilvl w:val="0"/>
                <w:numId w:val="7"/>
              </w:numPr>
              <w:ind w:left="0" w:hanging="720"/>
              <w:rPr>
                <w:rFonts w:ascii="Arial" w:eastAsia="Times" w:hAnsi="Arial" w:cs="Arial"/>
                <w:b/>
                <w:bCs/>
              </w:rPr>
            </w:pPr>
            <w:r>
              <w:rPr>
                <w:rFonts w:ascii="Arial" w:eastAsia="Times" w:hAnsi="Arial" w:cs="Arial"/>
                <w:bCs/>
              </w:rPr>
              <w:t xml:space="preserve">The </w:t>
            </w:r>
            <w:r w:rsidR="00EE1245">
              <w:rPr>
                <w:rFonts w:ascii="Arial" w:eastAsia="Times" w:hAnsi="Arial" w:cs="Arial"/>
                <w:bCs/>
              </w:rPr>
              <w:t>Service Provider</w:t>
            </w:r>
            <w:r>
              <w:rPr>
                <w:rFonts w:ascii="Arial" w:eastAsia="Times" w:hAnsi="Arial" w:cs="Arial"/>
                <w:bCs/>
              </w:rPr>
              <w:t xml:space="preserve"> selected by the Purchaser for the engagement set out herein will provide the Purchaser with a Certificate of Insurance from the </w:t>
            </w:r>
            <w:r w:rsidR="00EE1245">
              <w:rPr>
                <w:rFonts w:ascii="Arial" w:eastAsia="Times" w:hAnsi="Arial" w:cs="Arial"/>
                <w:bCs/>
              </w:rPr>
              <w:t xml:space="preserve">Service </w:t>
            </w:r>
            <w:r w:rsidR="00EE1245">
              <w:rPr>
                <w:rFonts w:ascii="Arial" w:eastAsia="Times" w:hAnsi="Arial" w:cs="Arial"/>
                <w:bCs/>
              </w:rPr>
              <w:lastRenderedPageBreak/>
              <w:t>Provider’</w:t>
            </w:r>
            <w:r>
              <w:rPr>
                <w:rFonts w:ascii="Arial" w:eastAsia="Times" w:hAnsi="Arial" w:cs="Arial"/>
                <w:bCs/>
              </w:rPr>
              <w:t xml:space="preserve">s insurance company / broker indicating the types and amounts of insurance coverage held by the </w:t>
            </w:r>
            <w:r w:rsidR="00EE1245">
              <w:rPr>
                <w:rFonts w:ascii="Arial" w:eastAsia="Times" w:hAnsi="Arial" w:cs="Arial"/>
                <w:bCs/>
              </w:rPr>
              <w:t>Service Provider</w:t>
            </w:r>
            <w:r>
              <w:rPr>
                <w:rFonts w:ascii="Arial" w:eastAsia="Times" w:hAnsi="Arial" w:cs="Arial"/>
                <w:bCs/>
              </w:rPr>
              <w:t xml:space="preserve"> as evidence that the </w:t>
            </w:r>
            <w:r w:rsidR="00EE1245">
              <w:rPr>
                <w:rFonts w:ascii="Arial" w:eastAsia="Times" w:hAnsi="Arial" w:cs="Arial"/>
                <w:bCs/>
              </w:rPr>
              <w:t>Service Provider</w:t>
            </w:r>
            <w:r>
              <w:rPr>
                <w:rFonts w:ascii="Arial" w:eastAsia="Times" w:hAnsi="Arial" w:cs="Arial"/>
                <w:bCs/>
              </w:rPr>
              <w:t xml:space="preserve"> meets the Insurance requirements set forth in Section 12 of the Engagement Definition above and in compliance with the </w:t>
            </w:r>
            <w:r w:rsidR="00EE1245">
              <w:rPr>
                <w:rFonts w:ascii="Arial" w:eastAsia="Times" w:hAnsi="Arial" w:cs="Arial"/>
                <w:bCs/>
              </w:rPr>
              <w:t xml:space="preserve">Contract </w:t>
            </w:r>
            <w:r>
              <w:rPr>
                <w:rFonts w:ascii="Arial" w:eastAsia="Times" w:hAnsi="Arial" w:cs="Arial"/>
                <w:bCs/>
              </w:rPr>
              <w:t>Terms and Conditions</w:t>
            </w:r>
            <w:r w:rsidR="00EE1245">
              <w:rPr>
                <w:rFonts w:ascii="Arial" w:eastAsia="Times" w:hAnsi="Arial" w:cs="Arial"/>
                <w:bCs/>
              </w:rPr>
              <w:t xml:space="preserve"> for General Health Care Consulting and IMIT Consulting</w:t>
            </w:r>
            <w:r>
              <w:rPr>
                <w:rFonts w:ascii="Arial" w:eastAsia="Times" w:hAnsi="Arial" w:cs="Arial"/>
                <w:bCs/>
              </w:rPr>
              <w:t xml:space="preserve"> agreed to as a condition of being accepted on the Consulting Pre-Qualification List. The Certificate of Insurance is required before a Purchase Order will be issued by Supply Chain. For clarity, this requirement applies to the </w:t>
            </w:r>
            <w:r w:rsidR="00EE1245">
              <w:rPr>
                <w:rFonts w:ascii="Arial" w:eastAsia="Times" w:hAnsi="Arial" w:cs="Arial"/>
                <w:bCs/>
              </w:rPr>
              <w:t>Service Provider</w:t>
            </w:r>
            <w:r>
              <w:rPr>
                <w:rFonts w:ascii="Arial" w:eastAsia="Times" w:hAnsi="Arial" w:cs="Arial"/>
                <w:bCs/>
              </w:rPr>
              <w:t xml:space="preserve"> whether it is a consulting firm or a </w:t>
            </w:r>
            <w:r w:rsidR="00EE1245">
              <w:rPr>
                <w:rFonts w:ascii="Arial" w:eastAsia="Times" w:hAnsi="Arial" w:cs="Arial"/>
                <w:bCs/>
              </w:rPr>
              <w:t>sole proprietor (e.g. independent contractor)</w:t>
            </w:r>
            <w:r>
              <w:rPr>
                <w:rFonts w:ascii="Arial" w:eastAsia="Times" w:hAnsi="Arial" w:cs="Arial"/>
                <w:bCs/>
              </w:rPr>
              <w:t>.</w:t>
            </w:r>
            <w:r w:rsidR="00814DF5">
              <w:rPr>
                <w:rFonts w:ascii="Arial" w:eastAsia="Times" w:hAnsi="Arial" w:cs="Arial"/>
                <w:bCs/>
              </w:rPr>
              <w:t xml:space="preserve"> </w:t>
            </w:r>
          </w:p>
          <w:p w:rsidR="00D012C2" w:rsidRDefault="00D012C2" w:rsidP="00ED1D93"/>
        </w:tc>
      </w:tr>
      <w:tr w:rsidR="00ED1D93" w:rsidTr="00C6334E">
        <w:tc>
          <w:tcPr>
            <w:tcW w:w="9576" w:type="dxa"/>
            <w:shd w:val="clear" w:color="auto" w:fill="auto"/>
          </w:tcPr>
          <w:p w:rsidR="00ED1D93" w:rsidRDefault="00ED1D93" w:rsidP="00ED1D93">
            <w:pPr>
              <w:rPr>
                <w:rFonts w:ascii="Arial" w:hAnsi="Arial" w:cs="Arial"/>
                <w:lang w:val="en-CA"/>
              </w:rPr>
            </w:pPr>
            <w:r>
              <w:rPr>
                <w:rFonts w:ascii="Arial" w:hAnsi="Arial" w:cs="Arial"/>
                <w:b/>
                <w:bCs/>
              </w:rPr>
              <w:lastRenderedPageBreak/>
              <w:t>14.</w:t>
            </w:r>
            <w:r w:rsidRPr="00C6334E">
              <w:rPr>
                <w:rFonts w:ascii="Arial" w:hAnsi="Arial" w:cs="Arial"/>
                <w:lang w:val="en-CA"/>
              </w:rPr>
              <w:t xml:space="preserve"> </w:t>
            </w:r>
            <w:r w:rsidR="00EE1245">
              <w:rPr>
                <w:rFonts w:ascii="Arial" w:hAnsi="Arial" w:cs="Arial"/>
                <w:b/>
                <w:lang w:val="en-CA"/>
              </w:rPr>
              <w:t>Service Provider</w:t>
            </w:r>
            <w:r w:rsidRPr="00ED1D93">
              <w:rPr>
                <w:rFonts w:ascii="Arial" w:hAnsi="Arial" w:cs="Arial"/>
                <w:b/>
                <w:lang w:val="en-CA"/>
              </w:rPr>
              <w:t xml:space="preserve"> Conflict of Interest Declaration</w:t>
            </w:r>
          </w:p>
          <w:p w:rsidR="00ED1D93" w:rsidRDefault="00ED1D93" w:rsidP="00ED1D93">
            <w:pPr>
              <w:rPr>
                <w:rFonts w:ascii="Arial" w:hAnsi="Arial" w:cs="Arial"/>
                <w:lang w:val="en-CA"/>
              </w:rPr>
            </w:pPr>
          </w:p>
          <w:p w:rsidR="00ED1D93" w:rsidRPr="00C6334E" w:rsidRDefault="00ED1D93" w:rsidP="00ED1D93">
            <w:pPr>
              <w:rPr>
                <w:rFonts w:ascii="Arial" w:hAnsi="Arial" w:cs="Arial"/>
                <w:lang w:val="en-CA"/>
              </w:rPr>
            </w:pPr>
            <w:r w:rsidRPr="00C6334E">
              <w:rPr>
                <w:rFonts w:ascii="Arial" w:hAnsi="Arial" w:cs="Arial"/>
                <w:lang w:val="en-CA"/>
              </w:rPr>
              <w:t xml:space="preserve">The </w:t>
            </w:r>
            <w:r w:rsidR="00EE1245">
              <w:rPr>
                <w:rFonts w:ascii="Arial" w:hAnsi="Arial" w:cs="Arial"/>
                <w:lang w:val="en-CA"/>
              </w:rPr>
              <w:t>Service Provider</w:t>
            </w:r>
            <w:r w:rsidRPr="00C6334E">
              <w:rPr>
                <w:rFonts w:ascii="Arial" w:hAnsi="Arial" w:cs="Arial"/>
                <w:lang w:val="en-CA"/>
              </w:rPr>
              <w:t xml:space="preserve"> and its shareholders, directors, officers, agents, servants or employees will take all reasonable steps to ensure avoidance of all direct or indirect conflicts of interest (either actual or potential) between any of their individual interests and those of the </w:t>
            </w:r>
            <w:r>
              <w:rPr>
                <w:rFonts w:ascii="Arial" w:hAnsi="Arial" w:cs="Arial"/>
                <w:lang w:val="en-CA"/>
              </w:rPr>
              <w:t>Purchaser</w:t>
            </w:r>
            <w:r w:rsidRPr="00C6334E">
              <w:rPr>
                <w:rFonts w:ascii="Arial" w:hAnsi="Arial" w:cs="Arial"/>
                <w:lang w:val="en-CA"/>
              </w:rPr>
              <w:t xml:space="preserve">.  If the </w:t>
            </w:r>
            <w:r w:rsidR="00EE1245">
              <w:rPr>
                <w:rFonts w:ascii="Arial" w:hAnsi="Arial" w:cs="Arial"/>
                <w:lang w:val="en-CA"/>
              </w:rPr>
              <w:t>Service Provider</w:t>
            </w:r>
            <w:r w:rsidRPr="00C6334E">
              <w:rPr>
                <w:rFonts w:ascii="Arial" w:hAnsi="Arial" w:cs="Arial"/>
                <w:lang w:val="en-CA"/>
              </w:rPr>
              <w:t xml:space="preserve"> becomes aware of any reasonable possibility of any direct or indirect conflict, then the </w:t>
            </w:r>
            <w:r w:rsidR="00EE1245">
              <w:rPr>
                <w:rFonts w:ascii="Arial" w:hAnsi="Arial" w:cs="Arial"/>
                <w:lang w:val="en-CA"/>
              </w:rPr>
              <w:t>Service Provider</w:t>
            </w:r>
            <w:r w:rsidRPr="00C6334E">
              <w:rPr>
                <w:rFonts w:ascii="Arial" w:hAnsi="Arial" w:cs="Arial"/>
                <w:lang w:val="en-CA"/>
              </w:rPr>
              <w:t xml:space="preserve"> will promptly disclose to the </w:t>
            </w:r>
            <w:r>
              <w:rPr>
                <w:rFonts w:ascii="Arial" w:hAnsi="Arial" w:cs="Arial"/>
                <w:lang w:val="en-CA"/>
              </w:rPr>
              <w:t>Purchaser</w:t>
            </w:r>
            <w:r w:rsidRPr="00C6334E">
              <w:rPr>
                <w:rFonts w:ascii="Arial" w:hAnsi="Arial" w:cs="Arial"/>
                <w:lang w:val="en-CA"/>
              </w:rPr>
              <w:t xml:space="preserve"> the applicable facts and circumstances.  Failure to resolve a conflict to the satisfaction of the </w:t>
            </w:r>
            <w:r>
              <w:rPr>
                <w:rFonts w:ascii="Arial" w:hAnsi="Arial" w:cs="Arial"/>
                <w:lang w:val="en-CA"/>
              </w:rPr>
              <w:t>Purchaser</w:t>
            </w:r>
            <w:r w:rsidRPr="00C6334E">
              <w:rPr>
                <w:rFonts w:ascii="Arial" w:hAnsi="Arial" w:cs="Arial"/>
                <w:lang w:val="en-CA"/>
              </w:rPr>
              <w:t xml:space="preserve"> will constitute a material default by the </w:t>
            </w:r>
            <w:r w:rsidR="00EE1245">
              <w:rPr>
                <w:rFonts w:ascii="Arial" w:hAnsi="Arial" w:cs="Arial"/>
                <w:lang w:val="en-CA"/>
              </w:rPr>
              <w:t>Service Provider</w:t>
            </w:r>
            <w:r w:rsidRPr="00C6334E">
              <w:rPr>
                <w:rFonts w:ascii="Arial" w:hAnsi="Arial" w:cs="Arial"/>
                <w:lang w:val="en-CA"/>
              </w:rPr>
              <w:t xml:space="preserve"> entitling the Purchaser to immediately terminate this Contract without liability to the </w:t>
            </w:r>
            <w:r w:rsidR="00EE1245">
              <w:rPr>
                <w:rFonts w:ascii="Arial" w:hAnsi="Arial" w:cs="Arial"/>
                <w:lang w:val="en-CA"/>
              </w:rPr>
              <w:t>Service Provider</w:t>
            </w:r>
            <w:r w:rsidRPr="00C6334E">
              <w:rPr>
                <w:rFonts w:ascii="Arial" w:hAnsi="Arial" w:cs="Arial"/>
                <w:lang w:val="en-CA"/>
              </w:rPr>
              <w:t>.</w:t>
            </w:r>
          </w:p>
          <w:p w:rsidR="00ED1D93" w:rsidRPr="00C6334E" w:rsidRDefault="00ED1D93" w:rsidP="00EE1245">
            <w:pPr>
              <w:ind w:firstLine="720"/>
              <w:rPr>
                <w:b/>
                <w:smallCaps/>
                <w:sz w:val="18"/>
                <w:szCs w:val="18"/>
              </w:rPr>
            </w:pPr>
          </w:p>
          <w:p w:rsidR="00ED1D93" w:rsidRPr="00ED1D93" w:rsidRDefault="00EE1245" w:rsidP="00ED1D93">
            <w:pPr>
              <w:rPr>
                <w:rFonts w:ascii="Arial" w:hAnsi="Arial" w:cs="Arial"/>
                <w:i/>
                <w:sz w:val="20"/>
              </w:rPr>
            </w:pPr>
            <w:r>
              <w:rPr>
                <w:rFonts w:ascii="Arial" w:hAnsi="Arial" w:cs="Arial"/>
                <w:i/>
                <w:sz w:val="20"/>
              </w:rPr>
              <w:t xml:space="preserve">Service Provider </w:t>
            </w:r>
            <w:r w:rsidR="00ED1D93" w:rsidRPr="00ED1D93">
              <w:rPr>
                <w:rFonts w:ascii="Arial" w:hAnsi="Arial" w:cs="Arial"/>
                <w:i/>
                <w:sz w:val="20"/>
              </w:rPr>
              <w:t>to indicate its agreement to the foregoing No Conflict of Interest statement:</w:t>
            </w:r>
          </w:p>
          <w:p w:rsidR="00ED1D93" w:rsidRPr="00C6334E" w:rsidRDefault="00ED1D93" w:rsidP="00ED1D93">
            <w:pPr>
              <w:rPr>
                <w:b/>
                <w:sz w:val="18"/>
                <w:szCs w:val="18"/>
              </w:rPr>
            </w:pPr>
          </w:p>
          <w:p w:rsidR="00ED1D93" w:rsidRPr="00C6334E" w:rsidRDefault="00ED1D93" w:rsidP="00ED1D93">
            <w:pPr>
              <w:rPr>
                <w:rFonts w:ascii="Arial" w:hAnsi="Arial" w:cs="Arial"/>
                <w:lang w:val="en-CA"/>
              </w:rPr>
            </w:pPr>
            <w:r w:rsidRPr="00C6334E">
              <w:rPr>
                <w:b/>
                <w:smallCaps/>
                <w:sz w:val="18"/>
                <w:szCs w:val="18"/>
              </w:rPr>
              <w:fldChar w:fldCharType="begin">
                <w:ffData>
                  <w:name w:val="Check1"/>
                  <w:enabled/>
                  <w:calcOnExit w:val="0"/>
                  <w:checkBox>
                    <w:sizeAuto/>
                    <w:default w:val="0"/>
                  </w:checkBox>
                </w:ffData>
              </w:fldChar>
            </w:r>
            <w:r w:rsidRPr="00C6334E">
              <w:rPr>
                <w:b/>
                <w:smallCaps/>
                <w:sz w:val="18"/>
                <w:szCs w:val="18"/>
              </w:rPr>
              <w:instrText xml:space="preserve"> FORMCHECKBOX </w:instrText>
            </w:r>
            <w:r w:rsidR="0069321D">
              <w:rPr>
                <w:b/>
                <w:smallCaps/>
                <w:sz w:val="18"/>
                <w:szCs w:val="18"/>
              </w:rPr>
            </w:r>
            <w:r w:rsidR="0069321D">
              <w:rPr>
                <w:b/>
                <w:smallCaps/>
                <w:sz w:val="18"/>
                <w:szCs w:val="18"/>
              </w:rPr>
              <w:fldChar w:fldCharType="separate"/>
            </w:r>
            <w:r w:rsidRPr="00C6334E">
              <w:rPr>
                <w:b/>
                <w:smallCaps/>
                <w:sz w:val="18"/>
                <w:szCs w:val="18"/>
              </w:rPr>
              <w:fldChar w:fldCharType="end"/>
            </w:r>
            <w:r w:rsidRPr="00C6334E">
              <w:rPr>
                <w:b/>
                <w:smallCaps/>
                <w:sz w:val="18"/>
                <w:szCs w:val="18"/>
              </w:rPr>
              <w:t xml:space="preserve"> </w:t>
            </w:r>
            <w:r w:rsidRPr="00C6334E">
              <w:rPr>
                <w:rFonts w:ascii="Arial" w:hAnsi="Arial" w:cs="Arial"/>
                <w:b/>
                <w:sz w:val="22"/>
                <w:szCs w:val="18"/>
              </w:rPr>
              <w:t xml:space="preserve">The </w:t>
            </w:r>
            <w:r w:rsidR="00EE1245">
              <w:rPr>
                <w:rFonts w:ascii="Arial" w:hAnsi="Arial" w:cs="Arial"/>
                <w:b/>
                <w:sz w:val="22"/>
                <w:szCs w:val="18"/>
              </w:rPr>
              <w:t>Service Provider</w:t>
            </w:r>
            <w:r w:rsidRPr="00C6334E">
              <w:rPr>
                <w:rFonts w:ascii="Arial" w:hAnsi="Arial" w:cs="Arial"/>
                <w:b/>
                <w:sz w:val="22"/>
                <w:szCs w:val="18"/>
              </w:rPr>
              <w:t xml:space="preserve"> agrees to the foregoing No Conflict of Interest statement.</w:t>
            </w:r>
          </w:p>
          <w:p w:rsidR="00ED1D93" w:rsidRPr="00C6334E" w:rsidDel="00ED1D93" w:rsidRDefault="00ED1D93" w:rsidP="00ED1D93">
            <w:pPr>
              <w:pStyle w:val="ListParagraph"/>
              <w:ind w:left="0"/>
              <w:rPr>
                <w:rFonts w:ascii="Arial" w:eastAsia="Times" w:hAnsi="Arial" w:cs="Arial"/>
                <w:b/>
                <w:bCs/>
              </w:rPr>
            </w:pPr>
          </w:p>
        </w:tc>
      </w:tr>
      <w:tr w:rsidR="0027084A" w:rsidTr="00C6334E">
        <w:tc>
          <w:tcPr>
            <w:tcW w:w="9576" w:type="dxa"/>
            <w:shd w:val="clear" w:color="auto" w:fill="auto"/>
          </w:tcPr>
          <w:p w:rsidR="00ED1D93" w:rsidRPr="00ED1D93" w:rsidRDefault="00ED1D93" w:rsidP="00ED1D93">
            <w:pPr>
              <w:pStyle w:val="ListParagraph"/>
              <w:ind w:left="0"/>
              <w:rPr>
                <w:rFonts w:ascii="Arial" w:eastAsia="Times" w:hAnsi="Arial" w:cs="Arial"/>
                <w:b/>
                <w:bCs/>
              </w:rPr>
            </w:pPr>
            <w:r>
              <w:rPr>
                <w:rFonts w:ascii="Arial" w:eastAsia="Times" w:hAnsi="Arial" w:cs="Arial"/>
                <w:b/>
                <w:bCs/>
              </w:rPr>
              <w:t xml:space="preserve">15.   </w:t>
            </w:r>
            <w:r w:rsidRPr="00ED1D93">
              <w:rPr>
                <w:rFonts w:ascii="Arial" w:eastAsia="Times" w:hAnsi="Arial" w:cs="Arial"/>
                <w:b/>
                <w:bCs/>
              </w:rPr>
              <w:t>Special Considerations Response:</w:t>
            </w:r>
          </w:p>
          <w:p w:rsidR="0027084A" w:rsidRPr="005905D9" w:rsidRDefault="00ED1D93" w:rsidP="00EE1245">
            <w:pPr>
              <w:pStyle w:val="ListParagraph"/>
              <w:numPr>
                <w:ilvl w:val="0"/>
                <w:numId w:val="10"/>
              </w:numPr>
              <w:ind w:left="0" w:hanging="720"/>
              <w:rPr>
                <w:lang w:val="en-CA"/>
              </w:rPr>
            </w:pPr>
            <w:r w:rsidRPr="00ED1D93">
              <w:rPr>
                <w:rFonts w:ascii="Arial" w:eastAsia="Times" w:hAnsi="Arial" w:cs="Arial"/>
                <w:bCs/>
              </w:rPr>
              <w:t xml:space="preserve">In addition, </w:t>
            </w:r>
            <w:r w:rsidR="00EE1245">
              <w:rPr>
                <w:rFonts w:ascii="Arial" w:eastAsia="Times" w:hAnsi="Arial" w:cs="Arial"/>
                <w:bCs/>
              </w:rPr>
              <w:t>Service Provider</w:t>
            </w:r>
            <w:r w:rsidRPr="00ED1D93">
              <w:rPr>
                <w:rFonts w:ascii="Arial" w:eastAsia="Times" w:hAnsi="Arial" w:cs="Arial"/>
                <w:bCs/>
              </w:rPr>
              <w:t xml:space="preserve"> to describe how you will mitigate any constraints or special considerations identified by the Purchaser in Section 7 of the Engagement Definition.</w:t>
            </w:r>
          </w:p>
        </w:tc>
      </w:tr>
    </w:tbl>
    <w:p w:rsidR="005905D9" w:rsidRDefault="005905D9" w:rsidP="005905D9">
      <w:pPr>
        <w:rPr>
          <w:rFonts w:ascii="Arial" w:hAnsi="Arial" w:cs="Arial"/>
          <w:b/>
          <w:sz w:val="18"/>
          <w:szCs w:val="18"/>
        </w:rPr>
      </w:pPr>
    </w:p>
    <w:p w:rsidR="000E06EB" w:rsidRDefault="000E06EB" w:rsidP="006E104C">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236A7" w:rsidRPr="00327F48" w:rsidTr="00327F48">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Signed by an authorized representative of the Purchaser</w:t>
            </w:r>
          </w:p>
        </w:tc>
        <w:tc>
          <w:tcPr>
            <w:tcW w:w="3192" w:type="dxa"/>
            <w:shd w:val="clear" w:color="auto" w:fill="auto"/>
          </w:tcPr>
          <w:p w:rsidR="00C236A7" w:rsidRPr="00327F48" w:rsidRDefault="002D389B" w:rsidP="00EE1245">
            <w:pPr>
              <w:rPr>
                <w:rFonts w:ascii="Arial" w:hAnsi="Arial" w:cs="Arial"/>
                <w:b/>
                <w:sz w:val="18"/>
                <w:szCs w:val="18"/>
              </w:rPr>
            </w:pPr>
            <w:r w:rsidRPr="00327F48">
              <w:rPr>
                <w:rFonts w:ascii="Arial" w:hAnsi="Arial" w:cs="Arial"/>
                <w:b/>
                <w:sz w:val="18"/>
                <w:szCs w:val="18"/>
              </w:rPr>
              <w:t xml:space="preserve">Signed by an authorized signatory of the </w:t>
            </w:r>
            <w:r w:rsidR="00EE1245">
              <w:rPr>
                <w:rFonts w:ascii="Arial" w:hAnsi="Arial" w:cs="Arial"/>
                <w:b/>
                <w:sz w:val="18"/>
                <w:szCs w:val="18"/>
              </w:rPr>
              <w:t>Service Provider</w:t>
            </w: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r w:rsidR="003C1CE5" w:rsidRPr="00327F48" w:rsidTr="00327F48">
        <w:trPr>
          <w:trHeight w:val="490"/>
        </w:trPr>
        <w:tc>
          <w:tcPr>
            <w:tcW w:w="3192" w:type="dxa"/>
            <w:shd w:val="clear" w:color="auto" w:fill="auto"/>
          </w:tcPr>
          <w:p w:rsidR="003C1CE5" w:rsidRPr="00327F48" w:rsidRDefault="003C1CE5" w:rsidP="006E104C">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3C1CE5" w:rsidRPr="00327F48" w:rsidRDefault="003C1CE5" w:rsidP="006E104C">
            <w:pPr>
              <w:rPr>
                <w:rFonts w:ascii="Arial" w:hAnsi="Arial" w:cs="Arial"/>
                <w:b/>
                <w:sz w:val="18"/>
                <w:szCs w:val="18"/>
              </w:rPr>
            </w:pPr>
          </w:p>
        </w:tc>
        <w:tc>
          <w:tcPr>
            <w:tcW w:w="3192" w:type="dxa"/>
            <w:shd w:val="clear" w:color="auto" w:fill="auto"/>
          </w:tcPr>
          <w:p w:rsidR="003C1CE5" w:rsidRPr="00327F48" w:rsidRDefault="003C1CE5" w:rsidP="006E104C">
            <w:pPr>
              <w:rPr>
                <w:rFonts w:ascii="Arial" w:hAnsi="Arial" w:cs="Arial"/>
                <w:b/>
                <w:sz w:val="18"/>
                <w:szCs w:val="18"/>
              </w:rPr>
            </w:pPr>
          </w:p>
        </w:tc>
      </w:tr>
      <w:tr w:rsidR="00C236A7" w:rsidRPr="00327F48" w:rsidTr="00327F48">
        <w:trPr>
          <w:trHeight w:val="490"/>
        </w:trPr>
        <w:tc>
          <w:tcPr>
            <w:tcW w:w="3192" w:type="dxa"/>
            <w:shd w:val="clear" w:color="auto" w:fill="auto"/>
          </w:tcPr>
          <w:p w:rsidR="00C236A7" w:rsidRPr="00327F48" w:rsidRDefault="002D389B" w:rsidP="006E104C">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C236A7" w:rsidRPr="00327F48" w:rsidRDefault="00C236A7" w:rsidP="006E104C">
            <w:pPr>
              <w:rPr>
                <w:rFonts w:ascii="Arial" w:hAnsi="Arial" w:cs="Arial"/>
                <w:b/>
                <w:sz w:val="18"/>
                <w:szCs w:val="18"/>
              </w:rPr>
            </w:pPr>
          </w:p>
        </w:tc>
        <w:tc>
          <w:tcPr>
            <w:tcW w:w="3192" w:type="dxa"/>
            <w:shd w:val="clear" w:color="auto" w:fill="auto"/>
          </w:tcPr>
          <w:p w:rsidR="00C236A7" w:rsidRPr="00327F48" w:rsidRDefault="00C236A7" w:rsidP="006E104C">
            <w:pPr>
              <w:rPr>
                <w:rFonts w:ascii="Arial" w:hAnsi="Arial" w:cs="Arial"/>
                <w:b/>
                <w:sz w:val="18"/>
                <w:szCs w:val="18"/>
              </w:rPr>
            </w:pPr>
          </w:p>
        </w:tc>
      </w:tr>
    </w:tbl>
    <w:p w:rsidR="00C236A7" w:rsidRDefault="00C236A7" w:rsidP="006E104C">
      <w:pPr>
        <w:rPr>
          <w:rFonts w:ascii="Arial" w:hAnsi="Arial" w:cs="Arial"/>
          <w:b/>
          <w:sz w:val="18"/>
          <w:szCs w:val="18"/>
        </w:rPr>
      </w:pPr>
    </w:p>
    <w:p w:rsidR="00BB2827" w:rsidRPr="00E247DC" w:rsidRDefault="00BB2827" w:rsidP="006E104C">
      <w:pPr>
        <w:rPr>
          <w:rFonts w:ascii="Arial" w:hAnsi="Arial" w:cs="Arial"/>
          <w:b/>
          <w:sz w:val="22"/>
          <w:szCs w:val="22"/>
        </w:rPr>
      </w:pPr>
      <w:r w:rsidRPr="00E247DC">
        <w:rPr>
          <w:rFonts w:ascii="Arial" w:hAnsi="Arial" w:cs="Arial"/>
          <w:b/>
          <w:sz w:val="22"/>
          <w:szCs w:val="22"/>
        </w:rPr>
        <w:t>Parties agree that the requirements and the response provided above are mutually acceptable.  No contract is formed until such time as Supply Chain issues a valid purchase order for this Statement of Work.</w:t>
      </w:r>
    </w:p>
    <w:p w:rsidR="002D389B" w:rsidRPr="00E247DC" w:rsidRDefault="002D389B" w:rsidP="006E104C">
      <w:pPr>
        <w:rPr>
          <w:rFonts w:ascii="Arial" w:hAnsi="Arial" w:cs="Arial"/>
          <w:b/>
          <w:sz w:val="22"/>
          <w:szCs w:val="22"/>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6106A4" w:rsidRDefault="006106A4" w:rsidP="006E104C">
      <w:pPr>
        <w:rPr>
          <w:rFonts w:ascii="Arial" w:hAnsi="Arial" w:cs="Arial"/>
          <w:b/>
          <w:sz w:val="22"/>
          <w:szCs w:val="22"/>
          <w:u w:val="single"/>
        </w:rPr>
      </w:pPr>
    </w:p>
    <w:p w:rsidR="002D389B" w:rsidRPr="00E247DC" w:rsidRDefault="002D389B" w:rsidP="006E104C">
      <w:pPr>
        <w:rPr>
          <w:rFonts w:ascii="Arial" w:hAnsi="Arial" w:cs="Arial"/>
          <w:sz w:val="22"/>
          <w:szCs w:val="22"/>
        </w:rPr>
      </w:pPr>
      <w:r w:rsidRPr="00E247DC">
        <w:rPr>
          <w:rFonts w:ascii="Arial" w:hAnsi="Arial" w:cs="Arial"/>
          <w:b/>
          <w:sz w:val="22"/>
          <w:szCs w:val="22"/>
          <w:u w:val="single"/>
        </w:rPr>
        <w:t>Purchaser</w:t>
      </w:r>
      <w:r w:rsidR="001E6613" w:rsidRPr="00E247DC">
        <w:rPr>
          <w:rFonts w:ascii="Arial" w:hAnsi="Arial" w:cs="Arial"/>
          <w:b/>
          <w:sz w:val="22"/>
          <w:szCs w:val="22"/>
          <w:u w:val="single"/>
        </w:rPr>
        <w:t xml:space="preserve"> </w:t>
      </w:r>
      <w:r w:rsidRPr="00E247DC">
        <w:rPr>
          <w:rFonts w:ascii="Arial" w:hAnsi="Arial" w:cs="Arial"/>
          <w:b/>
          <w:sz w:val="22"/>
          <w:szCs w:val="22"/>
          <w:u w:val="single"/>
        </w:rPr>
        <w:t>Conflict of Interest</w:t>
      </w:r>
      <w:r w:rsidR="001E6613" w:rsidRPr="00E247DC">
        <w:rPr>
          <w:rFonts w:ascii="Arial" w:hAnsi="Arial" w:cs="Arial"/>
          <w:b/>
          <w:sz w:val="22"/>
          <w:szCs w:val="22"/>
          <w:u w:val="single"/>
        </w:rPr>
        <w:t>:</w:t>
      </w:r>
    </w:p>
    <w:p w:rsidR="000E06EB" w:rsidRPr="00E247DC" w:rsidRDefault="000E06EB" w:rsidP="006E104C">
      <w:pPr>
        <w:rPr>
          <w:rFonts w:ascii="Arial" w:hAnsi="Arial" w:cs="Arial"/>
          <w:sz w:val="22"/>
          <w:szCs w:val="22"/>
        </w:rPr>
      </w:pPr>
    </w:p>
    <w:p w:rsidR="00D0706F" w:rsidRPr="00E247DC" w:rsidRDefault="00D0706F" w:rsidP="006E104C">
      <w:pPr>
        <w:rPr>
          <w:rFonts w:ascii="Arial" w:hAnsi="Arial" w:cs="Arial"/>
          <w:sz w:val="22"/>
          <w:szCs w:val="22"/>
        </w:rPr>
      </w:pPr>
      <w:r w:rsidRPr="00E247DC">
        <w:rPr>
          <w:rFonts w:ascii="Arial" w:hAnsi="Arial" w:cs="Arial"/>
          <w:sz w:val="22"/>
          <w:szCs w:val="22"/>
        </w:rPr>
        <w:t>I, ___________________________________________________, as authorized signatory on behalf of the Purchaser do hereby</w:t>
      </w:r>
      <w:r w:rsidR="008B64EE" w:rsidRPr="00E247DC">
        <w:rPr>
          <w:rFonts w:ascii="Arial" w:hAnsi="Arial" w:cs="Arial"/>
          <w:sz w:val="22"/>
          <w:szCs w:val="22"/>
        </w:rPr>
        <w:t xml:space="preserve"> declare </w:t>
      </w:r>
      <w:r w:rsidRPr="00E247DC">
        <w:rPr>
          <w:rFonts w:ascii="Arial" w:hAnsi="Arial" w:cs="Arial"/>
          <w:sz w:val="22"/>
          <w:szCs w:val="22"/>
        </w:rPr>
        <w:t xml:space="preserve">and confirm that I have no direct or indirect conflict of interest, whether pecuniary, non-pecuniary or some other form (either actual or potential) between any duty owed to </w:t>
      </w:r>
      <w:r w:rsidR="00D30E2D" w:rsidRPr="00E247DC">
        <w:rPr>
          <w:rFonts w:ascii="Arial" w:hAnsi="Arial" w:cs="Arial"/>
          <w:sz w:val="22"/>
          <w:szCs w:val="22"/>
        </w:rPr>
        <w:t xml:space="preserve">or interest of </w:t>
      </w:r>
      <w:r w:rsidRPr="00E247DC">
        <w:rPr>
          <w:rFonts w:ascii="Arial" w:hAnsi="Arial" w:cs="Arial"/>
          <w:sz w:val="22"/>
          <w:szCs w:val="22"/>
        </w:rPr>
        <w:t xml:space="preserve">the Purchaser </w:t>
      </w:r>
      <w:r w:rsidR="00D30E2D" w:rsidRPr="00E247DC">
        <w:rPr>
          <w:rFonts w:ascii="Arial" w:hAnsi="Arial" w:cs="Arial"/>
          <w:sz w:val="22"/>
          <w:szCs w:val="22"/>
        </w:rPr>
        <w:t>in respect of the matter of this engagement request or process.</w:t>
      </w:r>
    </w:p>
    <w:p w:rsidR="00D0706F" w:rsidRPr="00E247DC" w:rsidRDefault="00D0706F" w:rsidP="006E104C">
      <w:pPr>
        <w:rPr>
          <w:rFonts w:ascii="Arial" w:hAnsi="Arial" w:cs="Arial"/>
          <w:sz w:val="22"/>
          <w:szCs w:val="22"/>
        </w:rPr>
      </w:pPr>
    </w:p>
    <w:p w:rsidR="00D30E2D" w:rsidRPr="00E247DC" w:rsidRDefault="00D30E2D" w:rsidP="00D30E2D">
      <w:pPr>
        <w:rPr>
          <w:rFonts w:ascii="Arial" w:hAnsi="Arial" w:cs="Arial"/>
          <w:sz w:val="22"/>
          <w:szCs w:val="22"/>
        </w:rPr>
      </w:pPr>
      <w:r w:rsidRPr="00E247DC">
        <w:rPr>
          <w:rFonts w:ascii="Arial" w:hAnsi="Arial" w:cs="Arial"/>
          <w:sz w:val="22"/>
          <w:szCs w:val="22"/>
        </w:rPr>
        <w:t>I understand and agree that a conflict of interest could arise in relation to:</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directorships or other employment;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interests in business enterprises or professional practices;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share ownership;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beneficial interests in trusts; </w:t>
      </w:r>
    </w:p>
    <w:p w:rsidR="00D30E2D" w:rsidRPr="00E247DC" w:rsidRDefault="00D30E2D" w:rsidP="00ED1D93">
      <w:pPr>
        <w:ind w:left="720" w:hanging="720"/>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 xml:space="preserve">existing professional or personal associations with </w:t>
      </w:r>
      <w:r w:rsidR="00582031" w:rsidRPr="00E247DC">
        <w:rPr>
          <w:rFonts w:ascii="Arial" w:hAnsi="Arial" w:cs="Arial"/>
          <w:sz w:val="22"/>
          <w:szCs w:val="22"/>
        </w:rPr>
        <w:t>any proposed Supplier and/or C</w:t>
      </w:r>
      <w:r w:rsidRPr="00E247DC">
        <w:rPr>
          <w:rFonts w:ascii="Arial" w:hAnsi="Arial" w:cs="Arial"/>
          <w:sz w:val="22"/>
          <w:szCs w:val="22"/>
        </w:rPr>
        <w:t xml:space="preserve">onsultant (whether an individual, team or a firm);   </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professional associations or relationships with other organizations; and</w:t>
      </w:r>
    </w:p>
    <w:p w:rsidR="00D30E2D" w:rsidRPr="00E247DC" w:rsidRDefault="00D30E2D" w:rsidP="00D30E2D">
      <w:pPr>
        <w:rPr>
          <w:rFonts w:ascii="Arial" w:hAnsi="Arial" w:cs="Arial"/>
          <w:sz w:val="22"/>
          <w:szCs w:val="22"/>
        </w:rPr>
      </w:pPr>
      <w:r w:rsidRPr="00E247DC">
        <w:rPr>
          <w:rFonts w:ascii="Arial" w:hAnsi="Arial" w:cs="Arial"/>
          <w:sz w:val="22"/>
          <w:szCs w:val="22"/>
        </w:rPr>
        <w:t>•</w:t>
      </w:r>
      <w:r w:rsidRPr="00E247DC">
        <w:rPr>
          <w:rFonts w:ascii="Arial" w:hAnsi="Arial" w:cs="Arial"/>
          <w:sz w:val="22"/>
          <w:szCs w:val="22"/>
        </w:rPr>
        <w:tab/>
        <w:t>personal associations with other groups or organizations, or family relationships.</w:t>
      </w:r>
    </w:p>
    <w:p w:rsidR="00D30E2D" w:rsidRPr="00E247DC" w:rsidRDefault="00D30E2D" w:rsidP="006E104C">
      <w:pPr>
        <w:rPr>
          <w:rFonts w:ascii="Arial" w:hAnsi="Arial" w:cs="Arial"/>
          <w:sz w:val="22"/>
          <w:szCs w:val="22"/>
        </w:rPr>
      </w:pPr>
    </w:p>
    <w:p w:rsidR="00D30E2D" w:rsidRPr="00E247DC" w:rsidRDefault="00D30E2D" w:rsidP="006E104C">
      <w:pPr>
        <w:rPr>
          <w:rFonts w:ascii="Arial" w:hAnsi="Arial" w:cs="Arial"/>
          <w:sz w:val="22"/>
          <w:szCs w:val="22"/>
        </w:rPr>
      </w:pPr>
      <w:r w:rsidRPr="00E247DC">
        <w:rPr>
          <w:rFonts w:ascii="Arial" w:hAnsi="Arial" w:cs="Arial"/>
          <w:sz w:val="22"/>
          <w:szCs w:val="22"/>
        </w:rPr>
        <w:t>I agree I must and confirm I will immediately disclose any obligation, commitment, relationship or interest that could conflict or may be perceived to conflict with my duties to or interests of the Purchaser.</w:t>
      </w:r>
    </w:p>
    <w:p w:rsidR="002D389B" w:rsidRDefault="00D30E2D" w:rsidP="006E104C">
      <w:pPr>
        <w:rPr>
          <w:rFonts w:ascii="Arial" w:hAnsi="Arial" w:cs="Arial"/>
          <w:sz w:val="18"/>
          <w:szCs w:val="18"/>
        </w:rPr>
      </w:pPr>
      <w:r w:rsidRPr="00D30E2D" w:rsidDel="008B64EE">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2D389B" w:rsidRPr="00327F48" w:rsidTr="00327F48">
        <w:tc>
          <w:tcPr>
            <w:tcW w:w="3192" w:type="dxa"/>
            <w:shd w:val="clear" w:color="auto" w:fill="auto"/>
          </w:tcPr>
          <w:p w:rsidR="002D389B" w:rsidRPr="00327F48" w:rsidRDefault="002D389B" w:rsidP="00327F48">
            <w:pPr>
              <w:rPr>
                <w:rFonts w:ascii="Arial" w:hAnsi="Arial" w:cs="Arial"/>
                <w:b/>
                <w:sz w:val="18"/>
                <w:szCs w:val="18"/>
              </w:rPr>
            </w:pPr>
          </w:p>
        </w:tc>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Signed by an authorized representative of the Purchaser</w:t>
            </w: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Authorized Signature</w:t>
            </w:r>
          </w:p>
        </w:tc>
        <w:tc>
          <w:tcPr>
            <w:tcW w:w="3192" w:type="dxa"/>
            <w:shd w:val="clear" w:color="auto" w:fill="auto"/>
          </w:tcPr>
          <w:p w:rsidR="002D389B" w:rsidRPr="00327F48" w:rsidRDefault="002D389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Name of Signatory (printed)</w:t>
            </w:r>
          </w:p>
        </w:tc>
        <w:tc>
          <w:tcPr>
            <w:tcW w:w="3192" w:type="dxa"/>
            <w:shd w:val="clear" w:color="auto" w:fill="auto"/>
          </w:tcPr>
          <w:p w:rsidR="002D389B" w:rsidRPr="00327F48" w:rsidRDefault="002D389B" w:rsidP="00327F48">
            <w:pPr>
              <w:rPr>
                <w:rFonts w:ascii="Arial" w:hAnsi="Arial" w:cs="Arial"/>
                <w:b/>
                <w:sz w:val="18"/>
                <w:szCs w:val="18"/>
              </w:rPr>
            </w:pPr>
          </w:p>
        </w:tc>
      </w:tr>
      <w:tr w:rsidR="0059547B" w:rsidRPr="00327F48" w:rsidTr="00327F48">
        <w:trPr>
          <w:trHeight w:val="490"/>
        </w:trPr>
        <w:tc>
          <w:tcPr>
            <w:tcW w:w="3192" w:type="dxa"/>
            <w:shd w:val="clear" w:color="auto" w:fill="auto"/>
          </w:tcPr>
          <w:p w:rsidR="0059547B" w:rsidRPr="00327F48" w:rsidRDefault="0059547B" w:rsidP="00327F48">
            <w:pPr>
              <w:rPr>
                <w:rFonts w:ascii="Arial" w:hAnsi="Arial" w:cs="Arial"/>
                <w:b/>
                <w:sz w:val="18"/>
                <w:szCs w:val="18"/>
              </w:rPr>
            </w:pPr>
            <w:r>
              <w:rPr>
                <w:rFonts w:ascii="Arial" w:hAnsi="Arial" w:cs="Arial"/>
                <w:b/>
                <w:sz w:val="18"/>
                <w:szCs w:val="18"/>
              </w:rPr>
              <w:t>Designation of Signatory</w:t>
            </w:r>
          </w:p>
        </w:tc>
        <w:tc>
          <w:tcPr>
            <w:tcW w:w="3192" w:type="dxa"/>
            <w:shd w:val="clear" w:color="auto" w:fill="auto"/>
          </w:tcPr>
          <w:p w:rsidR="0059547B" w:rsidRPr="00327F48" w:rsidRDefault="0059547B" w:rsidP="00327F48">
            <w:pPr>
              <w:rPr>
                <w:rFonts w:ascii="Arial" w:hAnsi="Arial" w:cs="Arial"/>
                <w:b/>
                <w:sz w:val="18"/>
                <w:szCs w:val="18"/>
              </w:rPr>
            </w:pPr>
          </w:p>
        </w:tc>
      </w:tr>
      <w:tr w:rsidR="002D389B" w:rsidRPr="00327F48" w:rsidTr="00327F48">
        <w:trPr>
          <w:trHeight w:val="490"/>
        </w:trPr>
        <w:tc>
          <w:tcPr>
            <w:tcW w:w="3192" w:type="dxa"/>
            <w:shd w:val="clear" w:color="auto" w:fill="auto"/>
          </w:tcPr>
          <w:p w:rsidR="002D389B" w:rsidRPr="00327F48" w:rsidRDefault="002D389B" w:rsidP="00327F48">
            <w:pPr>
              <w:rPr>
                <w:rFonts w:ascii="Arial" w:hAnsi="Arial" w:cs="Arial"/>
                <w:b/>
                <w:sz w:val="18"/>
                <w:szCs w:val="18"/>
              </w:rPr>
            </w:pPr>
            <w:r w:rsidRPr="00327F48">
              <w:rPr>
                <w:rFonts w:ascii="Arial" w:hAnsi="Arial" w:cs="Arial"/>
                <w:b/>
                <w:sz w:val="18"/>
                <w:szCs w:val="18"/>
              </w:rPr>
              <w:t>Date signed</w:t>
            </w:r>
          </w:p>
        </w:tc>
        <w:tc>
          <w:tcPr>
            <w:tcW w:w="3192" w:type="dxa"/>
            <w:shd w:val="clear" w:color="auto" w:fill="auto"/>
          </w:tcPr>
          <w:p w:rsidR="002D389B" w:rsidRPr="00327F48" w:rsidRDefault="002D389B" w:rsidP="00327F48">
            <w:pPr>
              <w:rPr>
                <w:rFonts w:ascii="Arial" w:hAnsi="Arial" w:cs="Arial"/>
                <w:b/>
                <w:sz w:val="18"/>
                <w:szCs w:val="18"/>
              </w:rPr>
            </w:pPr>
          </w:p>
        </w:tc>
      </w:tr>
    </w:tbl>
    <w:p w:rsidR="002D389B" w:rsidRPr="00ED1D93" w:rsidRDefault="002D389B" w:rsidP="001E6613">
      <w:pPr>
        <w:rPr>
          <w:rFonts w:ascii="Arial" w:hAnsi="Arial" w:cs="Arial"/>
          <w:sz w:val="18"/>
          <w:szCs w:val="18"/>
        </w:rPr>
      </w:pPr>
    </w:p>
    <w:sectPr w:rsidR="002D389B" w:rsidRPr="00ED1D93" w:rsidSect="006106A4">
      <w:headerReference w:type="default" r:id="rId12"/>
      <w:footerReference w:type="default" r:id="rId13"/>
      <w:pgSz w:w="12240" w:h="15840"/>
      <w:pgMar w:top="1276" w:right="1440" w:bottom="1440" w:left="1440" w:header="14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85" w:rsidRDefault="00EA2285" w:rsidP="006C513D">
      <w:r>
        <w:separator/>
      </w:r>
    </w:p>
  </w:endnote>
  <w:endnote w:type="continuationSeparator" w:id="0">
    <w:p w:rsidR="00EA2285" w:rsidRDefault="00EA2285" w:rsidP="006C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76" w:rsidRPr="00B1347E" w:rsidRDefault="00AE2076">
    <w:pPr>
      <w:pStyle w:val="Footer"/>
      <w:rPr>
        <w:rFonts w:ascii="Arial" w:hAnsi="Arial" w:cs="Arial"/>
        <w:b/>
        <w:bCs/>
        <w:sz w:val="20"/>
      </w:rPr>
    </w:pPr>
    <w:r>
      <w:rPr>
        <w:rFonts w:ascii="Arial" w:hAnsi="Arial" w:cs="Arial"/>
        <w:sz w:val="20"/>
      </w:rPr>
      <w:t>PHSA</w:t>
    </w:r>
    <w:r w:rsidRPr="000C346D">
      <w:rPr>
        <w:rFonts w:ascii="Arial" w:hAnsi="Arial" w:cs="Arial"/>
        <w:sz w:val="20"/>
      </w:rPr>
      <w:t xml:space="preserve"> Consult</w:t>
    </w:r>
    <w:r>
      <w:rPr>
        <w:rFonts w:ascii="Arial" w:hAnsi="Arial" w:cs="Arial"/>
        <w:sz w:val="20"/>
      </w:rPr>
      <w:t>ing</w:t>
    </w:r>
    <w:r w:rsidRPr="000C346D">
      <w:rPr>
        <w:rFonts w:ascii="Arial" w:hAnsi="Arial" w:cs="Arial"/>
        <w:sz w:val="20"/>
      </w:rPr>
      <w:t xml:space="preserve"> Statement of Work </w:t>
    </w:r>
    <w:r>
      <w:rPr>
        <w:rFonts w:ascii="Arial" w:hAnsi="Arial" w:cs="Arial"/>
        <w:sz w:val="20"/>
      </w:rPr>
      <w:t>Version 1.0</w:t>
    </w:r>
    <w:r w:rsidRPr="000C346D">
      <w:rPr>
        <w:rFonts w:ascii="Arial" w:hAnsi="Arial" w:cs="Arial"/>
        <w:sz w:val="20"/>
      </w:rPr>
      <w:tab/>
    </w:r>
    <w:r w:rsidRPr="000C346D">
      <w:rPr>
        <w:rFonts w:ascii="Arial" w:hAnsi="Arial" w:cs="Arial"/>
        <w:sz w:val="20"/>
      </w:rPr>
      <w:tab/>
      <w:t xml:space="preserve">Page </w:t>
    </w:r>
    <w:r w:rsidRPr="000C346D">
      <w:rPr>
        <w:rFonts w:ascii="Arial" w:hAnsi="Arial" w:cs="Arial"/>
        <w:b/>
        <w:bCs/>
        <w:sz w:val="20"/>
      </w:rPr>
      <w:fldChar w:fldCharType="begin"/>
    </w:r>
    <w:r w:rsidRPr="000C346D">
      <w:rPr>
        <w:rFonts w:ascii="Arial" w:hAnsi="Arial" w:cs="Arial"/>
        <w:b/>
        <w:bCs/>
        <w:sz w:val="20"/>
      </w:rPr>
      <w:instrText xml:space="preserve"> PAGE </w:instrText>
    </w:r>
    <w:r w:rsidRPr="000C346D">
      <w:rPr>
        <w:rFonts w:ascii="Arial" w:hAnsi="Arial" w:cs="Arial"/>
        <w:b/>
        <w:bCs/>
        <w:sz w:val="20"/>
      </w:rPr>
      <w:fldChar w:fldCharType="separate"/>
    </w:r>
    <w:r w:rsidR="0069321D">
      <w:rPr>
        <w:rFonts w:ascii="Arial" w:hAnsi="Arial" w:cs="Arial"/>
        <w:b/>
        <w:bCs/>
        <w:noProof/>
        <w:sz w:val="20"/>
      </w:rPr>
      <w:t>9</w:t>
    </w:r>
    <w:r w:rsidRPr="000C346D">
      <w:rPr>
        <w:rFonts w:ascii="Arial" w:hAnsi="Arial" w:cs="Arial"/>
        <w:b/>
        <w:bCs/>
        <w:sz w:val="20"/>
      </w:rPr>
      <w:fldChar w:fldCharType="end"/>
    </w:r>
    <w:r w:rsidRPr="000C346D">
      <w:rPr>
        <w:rFonts w:ascii="Arial" w:hAnsi="Arial" w:cs="Arial"/>
        <w:sz w:val="20"/>
      </w:rPr>
      <w:t xml:space="preserve"> of </w:t>
    </w:r>
    <w:r w:rsidRPr="000C346D">
      <w:rPr>
        <w:rFonts w:ascii="Arial" w:hAnsi="Arial" w:cs="Arial"/>
        <w:b/>
        <w:bCs/>
        <w:sz w:val="20"/>
      </w:rPr>
      <w:fldChar w:fldCharType="begin"/>
    </w:r>
    <w:r w:rsidRPr="000C346D">
      <w:rPr>
        <w:rFonts w:ascii="Arial" w:hAnsi="Arial" w:cs="Arial"/>
        <w:b/>
        <w:bCs/>
        <w:sz w:val="20"/>
      </w:rPr>
      <w:instrText xml:space="preserve"> NUMPAGES  </w:instrText>
    </w:r>
    <w:r w:rsidRPr="000C346D">
      <w:rPr>
        <w:rFonts w:ascii="Arial" w:hAnsi="Arial" w:cs="Arial"/>
        <w:b/>
        <w:bCs/>
        <w:sz w:val="20"/>
      </w:rPr>
      <w:fldChar w:fldCharType="separate"/>
    </w:r>
    <w:r w:rsidR="0069321D">
      <w:rPr>
        <w:rFonts w:ascii="Arial" w:hAnsi="Arial" w:cs="Arial"/>
        <w:b/>
        <w:bCs/>
        <w:noProof/>
        <w:sz w:val="20"/>
      </w:rPr>
      <w:t>9</w:t>
    </w:r>
    <w:r w:rsidRPr="000C346D">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85" w:rsidRDefault="00EA2285" w:rsidP="006C513D">
      <w:r>
        <w:separator/>
      </w:r>
    </w:p>
  </w:footnote>
  <w:footnote w:type="continuationSeparator" w:id="0">
    <w:p w:rsidR="00EA2285" w:rsidRDefault="00EA2285" w:rsidP="006C5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76" w:rsidRPr="00125647" w:rsidRDefault="007952D2" w:rsidP="00125647">
    <w:pPr>
      <w:spacing w:before="60"/>
      <w:rPr>
        <w:b/>
        <w:color w:val="365F91"/>
        <w:sz w:val="16"/>
        <w:szCs w:val="16"/>
      </w:rPr>
    </w:pPr>
    <w:r>
      <w:rPr>
        <w:noProof/>
        <w:lang w:val="en-CA" w:eastAsia="en-CA"/>
      </w:rPr>
      <w:drawing>
        <wp:inline distT="0" distB="0" distL="0" distR="0">
          <wp:extent cx="2343150" cy="742950"/>
          <wp:effectExtent l="0" t="0" r="0" b="0"/>
          <wp:docPr id="1" name="Picture 79" descr="PHS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HS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42950"/>
                  </a:xfrm>
                  <a:prstGeom prst="rect">
                    <a:avLst/>
                  </a:prstGeom>
                  <a:noFill/>
                  <a:ln>
                    <a:noFill/>
                  </a:ln>
                </pic:spPr>
              </pic:pic>
            </a:graphicData>
          </a:graphic>
        </wp:inline>
      </w:drawing>
    </w:r>
    <w:r w:rsidR="00AE2076" w:rsidRPr="00125647">
      <w:rPr>
        <w:color w:val="365F91"/>
        <w:sz w:val="18"/>
        <w:lang w:val="en-CA"/>
      </w:rPr>
      <w:tab/>
    </w:r>
    <w:r w:rsidR="00AE2076" w:rsidRPr="00125647">
      <w:rPr>
        <w:rFonts w:ascii="Calibri" w:hAnsi="Calibri" w:cs="Calibri"/>
        <w:b/>
        <w:bCs/>
        <w:color w:val="365F91"/>
        <w:sz w:val="28"/>
      </w:rPr>
      <w:t xml:space="preserve">        </w:t>
    </w:r>
  </w:p>
  <w:p w:rsidR="00AE2076" w:rsidRPr="00125647" w:rsidRDefault="00AE2076" w:rsidP="00125647">
    <w:pPr>
      <w:ind w:left="3712" w:firstLine="3488"/>
      <w:jc w:val="right"/>
      <w:rPr>
        <w:b/>
        <w:color w:val="365F91"/>
        <w:sz w:val="16"/>
        <w:szCs w:val="16"/>
      </w:rPr>
    </w:pPr>
  </w:p>
  <w:p w:rsidR="00AE2076" w:rsidRPr="00FE7174" w:rsidRDefault="00AE2076" w:rsidP="00094CD9">
    <w:pPr>
      <w:jc w:val="center"/>
      <w:rPr>
        <w:rFonts w:ascii="Calibri" w:eastAsia="Times New Roman" w:hAnsi="Calibri"/>
        <w:noProof/>
        <w:color w:val="006225"/>
        <w:sz w:val="44"/>
        <w:szCs w:val="44"/>
      </w:rPr>
    </w:pPr>
    <w:r w:rsidRPr="00FE7174">
      <w:rPr>
        <w:rFonts w:ascii="Helvetica" w:eastAsia="Times New Roman" w:hAnsi="Helvetica" w:cs="Helvetica"/>
        <w:b/>
        <w:bCs/>
        <w:noProof/>
        <w:color w:val="006225"/>
        <w:sz w:val="44"/>
        <w:szCs w:val="44"/>
      </w:rPr>
      <w:t>Consulting Statement of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0E1"/>
    <w:multiLevelType w:val="hybridMultilevel"/>
    <w:tmpl w:val="BFA6F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77CDA"/>
    <w:multiLevelType w:val="hybridMultilevel"/>
    <w:tmpl w:val="EFC878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9769D"/>
    <w:multiLevelType w:val="hybridMultilevel"/>
    <w:tmpl w:val="69B0F6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912434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94F32"/>
    <w:multiLevelType w:val="hybridMultilevel"/>
    <w:tmpl w:val="327635EE"/>
    <w:lvl w:ilvl="0" w:tplc="8C9256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4CD4"/>
    <w:multiLevelType w:val="hybridMultilevel"/>
    <w:tmpl w:val="162E26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CA7E52"/>
    <w:multiLevelType w:val="hybridMultilevel"/>
    <w:tmpl w:val="E876B91A"/>
    <w:lvl w:ilvl="0" w:tplc="10090001">
      <w:start w:val="1"/>
      <w:numFmt w:val="bullet"/>
      <w:lvlText w:val=""/>
      <w:lvlJc w:val="left"/>
      <w:pPr>
        <w:ind w:left="881" w:hanging="360"/>
      </w:pPr>
      <w:rPr>
        <w:rFonts w:ascii="Symbol" w:hAnsi="Symbol" w:hint="default"/>
      </w:rPr>
    </w:lvl>
    <w:lvl w:ilvl="1" w:tplc="10090003" w:tentative="1">
      <w:start w:val="1"/>
      <w:numFmt w:val="bullet"/>
      <w:lvlText w:val="o"/>
      <w:lvlJc w:val="left"/>
      <w:pPr>
        <w:ind w:left="1601" w:hanging="360"/>
      </w:pPr>
      <w:rPr>
        <w:rFonts w:ascii="Courier New" w:hAnsi="Courier New" w:cs="Courier New" w:hint="default"/>
      </w:rPr>
    </w:lvl>
    <w:lvl w:ilvl="2" w:tplc="10090005" w:tentative="1">
      <w:start w:val="1"/>
      <w:numFmt w:val="bullet"/>
      <w:lvlText w:val=""/>
      <w:lvlJc w:val="left"/>
      <w:pPr>
        <w:ind w:left="2321" w:hanging="360"/>
      </w:pPr>
      <w:rPr>
        <w:rFonts w:ascii="Wingdings" w:hAnsi="Wingdings" w:hint="default"/>
      </w:rPr>
    </w:lvl>
    <w:lvl w:ilvl="3" w:tplc="10090001" w:tentative="1">
      <w:start w:val="1"/>
      <w:numFmt w:val="bullet"/>
      <w:lvlText w:val=""/>
      <w:lvlJc w:val="left"/>
      <w:pPr>
        <w:ind w:left="3041" w:hanging="360"/>
      </w:pPr>
      <w:rPr>
        <w:rFonts w:ascii="Symbol" w:hAnsi="Symbol" w:hint="default"/>
      </w:rPr>
    </w:lvl>
    <w:lvl w:ilvl="4" w:tplc="10090003" w:tentative="1">
      <w:start w:val="1"/>
      <w:numFmt w:val="bullet"/>
      <w:lvlText w:val="o"/>
      <w:lvlJc w:val="left"/>
      <w:pPr>
        <w:ind w:left="3761" w:hanging="360"/>
      </w:pPr>
      <w:rPr>
        <w:rFonts w:ascii="Courier New" w:hAnsi="Courier New" w:cs="Courier New" w:hint="default"/>
      </w:rPr>
    </w:lvl>
    <w:lvl w:ilvl="5" w:tplc="10090005" w:tentative="1">
      <w:start w:val="1"/>
      <w:numFmt w:val="bullet"/>
      <w:lvlText w:val=""/>
      <w:lvlJc w:val="left"/>
      <w:pPr>
        <w:ind w:left="4481" w:hanging="360"/>
      </w:pPr>
      <w:rPr>
        <w:rFonts w:ascii="Wingdings" w:hAnsi="Wingdings" w:hint="default"/>
      </w:rPr>
    </w:lvl>
    <w:lvl w:ilvl="6" w:tplc="10090001" w:tentative="1">
      <w:start w:val="1"/>
      <w:numFmt w:val="bullet"/>
      <w:lvlText w:val=""/>
      <w:lvlJc w:val="left"/>
      <w:pPr>
        <w:ind w:left="5201" w:hanging="360"/>
      </w:pPr>
      <w:rPr>
        <w:rFonts w:ascii="Symbol" w:hAnsi="Symbol" w:hint="default"/>
      </w:rPr>
    </w:lvl>
    <w:lvl w:ilvl="7" w:tplc="10090003" w:tentative="1">
      <w:start w:val="1"/>
      <w:numFmt w:val="bullet"/>
      <w:lvlText w:val="o"/>
      <w:lvlJc w:val="left"/>
      <w:pPr>
        <w:ind w:left="5921" w:hanging="360"/>
      </w:pPr>
      <w:rPr>
        <w:rFonts w:ascii="Courier New" w:hAnsi="Courier New" w:cs="Courier New" w:hint="default"/>
      </w:rPr>
    </w:lvl>
    <w:lvl w:ilvl="8" w:tplc="10090005" w:tentative="1">
      <w:start w:val="1"/>
      <w:numFmt w:val="bullet"/>
      <w:lvlText w:val=""/>
      <w:lvlJc w:val="left"/>
      <w:pPr>
        <w:ind w:left="6641" w:hanging="360"/>
      </w:pPr>
      <w:rPr>
        <w:rFonts w:ascii="Wingdings" w:hAnsi="Wingdings" w:hint="default"/>
      </w:rPr>
    </w:lvl>
  </w:abstractNum>
  <w:abstractNum w:abstractNumId="7" w15:restartNumberingAfterBreak="0">
    <w:nsid w:val="4B2751AE"/>
    <w:multiLevelType w:val="hybridMultilevel"/>
    <w:tmpl w:val="5C185CEC"/>
    <w:lvl w:ilvl="0" w:tplc="04090019">
      <w:start w:val="1"/>
      <w:numFmt w:val="bullet"/>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4C791336"/>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0" w15:restartNumberingAfterBreak="0">
    <w:nsid w:val="657500DD"/>
    <w:multiLevelType w:val="hybridMultilevel"/>
    <w:tmpl w:val="C5B068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95527FA"/>
    <w:multiLevelType w:val="hybridMultilevel"/>
    <w:tmpl w:val="1A0C83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D2948"/>
    <w:multiLevelType w:val="hybridMultilevel"/>
    <w:tmpl w:val="54245A44"/>
    <w:lvl w:ilvl="0" w:tplc="A83A4A1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12257E"/>
    <w:multiLevelType w:val="hybridMultilevel"/>
    <w:tmpl w:val="CAEA0636"/>
    <w:lvl w:ilvl="0" w:tplc="A4BAE38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7"/>
  </w:num>
  <w:num w:numId="3">
    <w:abstractNumId w:val="0"/>
  </w:num>
  <w:num w:numId="4">
    <w:abstractNumId w:val="1"/>
  </w:num>
  <w:num w:numId="5">
    <w:abstractNumId w:val="4"/>
  </w:num>
  <w:num w:numId="6">
    <w:abstractNumId w:val="12"/>
  </w:num>
  <w:num w:numId="7">
    <w:abstractNumId w:val="11"/>
  </w:num>
  <w:num w:numId="8">
    <w:abstractNumId w:val="5"/>
  </w:num>
  <w:num w:numId="9">
    <w:abstractNumId w:val="13"/>
  </w:num>
  <w:num w:numId="10">
    <w:abstractNumId w:val="3"/>
  </w:num>
  <w:num w:numId="11">
    <w:abstractNumId w:val="6"/>
  </w:num>
  <w:num w:numId="12">
    <w:abstractNumId w:val="9"/>
  </w:num>
  <w:num w:numId="13">
    <w:abstractNumId w:val="10"/>
  </w:num>
  <w:num w:numId="1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63"/>
    <w:rsid w:val="00000488"/>
    <w:rsid w:val="00010C10"/>
    <w:rsid w:val="000126BC"/>
    <w:rsid w:val="00017666"/>
    <w:rsid w:val="00022F65"/>
    <w:rsid w:val="000362D4"/>
    <w:rsid w:val="00052DAC"/>
    <w:rsid w:val="00054B7F"/>
    <w:rsid w:val="0006483A"/>
    <w:rsid w:val="00074B25"/>
    <w:rsid w:val="00081AF0"/>
    <w:rsid w:val="00090E40"/>
    <w:rsid w:val="00094CD9"/>
    <w:rsid w:val="000A036C"/>
    <w:rsid w:val="000A7C44"/>
    <w:rsid w:val="000B6507"/>
    <w:rsid w:val="000C346D"/>
    <w:rsid w:val="000C3E60"/>
    <w:rsid w:val="000D4B5E"/>
    <w:rsid w:val="000D5E1F"/>
    <w:rsid w:val="000D76D3"/>
    <w:rsid w:val="000E06EB"/>
    <w:rsid w:val="000F3734"/>
    <w:rsid w:val="00110E28"/>
    <w:rsid w:val="00125647"/>
    <w:rsid w:val="0015230C"/>
    <w:rsid w:val="001530CC"/>
    <w:rsid w:val="00153D63"/>
    <w:rsid w:val="001619DB"/>
    <w:rsid w:val="00163F5B"/>
    <w:rsid w:val="0018362E"/>
    <w:rsid w:val="00191E12"/>
    <w:rsid w:val="0019330B"/>
    <w:rsid w:val="001A43A6"/>
    <w:rsid w:val="001C0BB9"/>
    <w:rsid w:val="001C1CFC"/>
    <w:rsid w:val="001C57E9"/>
    <w:rsid w:val="001D2F68"/>
    <w:rsid w:val="001D7869"/>
    <w:rsid w:val="001E05C3"/>
    <w:rsid w:val="001E1ED8"/>
    <w:rsid w:val="001E4863"/>
    <w:rsid w:val="001E6037"/>
    <w:rsid w:val="001E6613"/>
    <w:rsid w:val="0020525F"/>
    <w:rsid w:val="002059EB"/>
    <w:rsid w:val="00205BA4"/>
    <w:rsid w:val="00221381"/>
    <w:rsid w:val="00227289"/>
    <w:rsid w:val="00227478"/>
    <w:rsid w:val="00243AFA"/>
    <w:rsid w:val="002469BF"/>
    <w:rsid w:val="0024768B"/>
    <w:rsid w:val="00254BA5"/>
    <w:rsid w:val="00260C11"/>
    <w:rsid w:val="00262272"/>
    <w:rsid w:val="0027084A"/>
    <w:rsid w:val="00281639"/>
    <w:rsid w:val="0029245C"/>
    <w:rsid w:val="002A30E1"/>
    <w:rsid w:val="002C273E"/>
    <w:rsid w:val="002D389B"/>
    <w:rsid w:val="002F006A"/>
    <w:rsid w:val="002F06C0"/>
    <w:rsid w:val="003016A6"/>
    <w:rsid w:val="00303054"/>
    <w:rsid w:val="00311C70"/>
    <w:rsid w:val="00315ED7"/>
    <w:rsid w:val="0032102E"/>
    <w:rsid w:val="00327F48"/>
    <w:rsid w:val="003337B5"/>
    <w:rsid w:val="00340289"/>
    <w:rsid w:val="00355AF2"/>
    <w:rsid w:val="003607AC"/>
    <w:rsid w:val="00370B0D"/>
    <w:rsid w:val="003759CC"/>
    <w:rsid w:val="00392AEE"/>
    <w:rsid w:val="00393227"/>
    <w:rsid w:val="00393522"/>
    <w:rsid w:val="00397044"/>
    <w:rsid w:val="003A5562"/>
    <w:rsid w:val="003C0C25"/>
    <w:rsid w:val="003C1CE5"/>
    <w:rsid w:val="003D7457"/>
    <w:rsid w:val="003F0FB6"/>
    <w:rsid w:val="003F5486"/>
    <w:rsid w:val="0040054D"/>
    <w:rsid w:val="0040142C"/>
    <w:rsid w:val="00433F39"/>
    <w:rsid w:val="004A2488"/>
    <w:rsid w:val="004C41B5"/>
    <w:rsid w:val="004C5D4F"/>
    <w:rsid w:val="005011EB"/>
    <w:rsid w:val="00504279"/>
    <w:rsid w:val="00506285"/>
    <w:rsid w:val="00510D6A"/>
    <w:rsid w:val="005179E2"/>
    <w:rsid w:val="00522FAA"/>
    <w:rsid w:val="00536D19"/>
    <w:rsid w:val="00537745"/>
    <w:rsid w:val="00537D64"/>
    <w:rsid w:val="0054518C"/>
    <w:rsid w:val="005644AC"/>
    <w:rsid w:val="0056466A"/>
    <w:rsid w:val="005647D8"/>
    <w:rsid w:val="00577E8F"/>
    <w:rsid w:val="00582031"/>
    <w:rsid w:val="005828F5"/>
    <w:rsid w:val="005905D9"/>
    <w:rsid w:val="00590925"/>
    <w:rsid w:val="00592692"/>
    <w:rsid w:val="0059547B"/>
    <w:rsid w:val="00595E0B"/>
    <w:rsid w:val="005A016F"/>
    <w:rsid w:val="005A7311"/>
    <w:rsid w:val="005E5150"/>
    <w:rsid w:val="006106A4"/>
    <w:rsid w:val="00630B24"/>
    <w:rsid w:val="0065366B"/>
    <w:rsid w:val="00656A8C"/>
    <w:rsid w:val="00662CBE"/>
    <w:rsid w:val="0067339F"/>
    <w:rsid w:val="006802BF"/>
    <w:rsid w:val="00686FC3"/>
    <w:rsid w:val="0069321D"/>
    <w:rsid w:val="006B5B02"/>
    <w:rsid w:val="006C513D"/>
    <w:rsid w:val="006C6570"/>
    <w:rsid w:val="006E104C"/>
    <w:rsid w:val="00707C4C"/>
    <w:rsid w:val="00724FEA"/>
    <w:rsid w:val="007524E9"/>
    <w:rsid w:val="00754E06"/>
    <w:rsid w:val="0076126F"/>
    <w:rsid w:val="00773A14"/>
    <w:rsid w:val="00780005"/>
    <w:rsid w:val="00791C5F"/>
    <w:rsid w:val="007952D2"/>
    <w:rsid w:val="00795870"/>
    <w:rsid w:val="00797D37"/>
    <w:rsid w:val="007B2D35"/>
    <w:rsid w:val="007B6514"/>
    <w:rsid w:val="007C319B"/>
    <w:rsid w:val="007D07F4"/>
    <w:rsid w:val="007D2218"/>
    <w:rsid w:val="007D2758"/>
    <w:rsid w:val="007E12A1"/>
    <w:rsid w:val="007F2BC3"/>
    <w:rsid w:val="00804C01"/>
    <w:rsid w:val="00814DF5"/>
    <w:rsid w:val="008211A7"/>
    <w:rsid w:val="00835BC4"/>
    <w:rsid w:val="00867AEB"/>
    <w:rsid w:val="00874665"/>
    <w:rsid w:val="00886312"/>
    <w:rsid w:val="00895792"/>
    <w:rsid w:val="008B64EE"/>
    <w:rsid w:val="008C255F"/>
    <w:rsid w:val="008C6385"/>
    <w:rsid w:val="008D01A4"/>
    <w:rsid w:val="008D6BD0"/>
    <w:rsid w:val="00906BC1"/>
    <w:rsid w:val="0092013E"/>
    <w:rsid w:val="00926100"/>
    <w:rsid w:val="00932475"/>
    <w:rsid w:val="009410EE"/>
    <w:rsid w:val="00944922"/>
    <w:rsid w:val="00945757"/>
    <w:rsid w:val="00950527"/>
    <w:rsid w:val="00957AFE"/>
    <w:rsid w:val="009619F9"/>
    <w:rsid w:val="00993C79"/>
    <w:rsid w:val="009A2D98"/>
    <w:rsid w:val="009A33FD"/>
    <w:rsid w:val="009A633A"/>
    <w:rsid w:val="009B11C2"/>
    <w:rsid w:val="009B7492"/>
    <w:rsid w:val="009D5816"/>
    <w:rsid w:val="009D7A66"/>
    <w:rsid w:val="009D7DC1"/>
    <w:rsid w:val="009D7F2D"/>
    <w:rsid w:val="009E51A3"/>
    <w:rsid w:val="009E6ECD"/>
    <w:rsid w:val="009F3FC7"/>
    <w:rsid w:val="00A0307B"/>
    <w:rsid w:val="00A22FCB"/>
    <w:rsid w:val="00A30FC7"/>
    <w:rsid w:val="00A32277"/>
    <w:rsid w:val="00A67A93"/>
    <w:rsid w:val="00A703C7"/>
    <w:rsid w:val="00A84CA0"/>
    <w:rsid w:val="00A86ADF"/>
    <w:rsid w:val="00AB3DDF"/>
    <w:rsid w:val="00AB4768"/>
    <w:rsid w:val="00AD2D99"/>
    <w:rsid w:val="00AE2076"/>
    <w:rsid w:val="00AE329C"/>
    <w:rsid w:val="00AE7705"/>
    <w:rsid w:val="00AE7ACC"/>
    <w:rsid w:val="00AF0B10"/>
    <w:rsid w:val="00AF228D"/>
    <w:rsid w:val="00B031D7"/>
    <w:rsid w:val="00B1347E"/>
    <w:rsid w:val="00B1737F"/>
    <w:rsid w:val="00B33E4B"/>
    <w:rsid w:val="00B45133"/>
    <w:rsid w:val="00B5420D"/>
    <w:rsid w:val="00B67240"/>
    <w:rsid w:val="00B76910"/>
    <w:rsid w:val="00B9699B"/>
    <w:rsid w:val="00BA0D6F"/>
    <w:rsid w:val="00BA4356"/>
    <w:rsid w:val="00BB2827"/>
    <w:rsid w:val="00BB3B52"/>
    <w:rsid w:val="00BD3F4B"/>
    <w:rsid w:val="00BD5231"/>
    <w:rsid w:val="00BE0E9F"/>
    <w:rsid w:val="00BE1EEF"/>
    <w:rsid w:val="00C07581"/>
    <w:rsid w:val="00C117B6"/>
    <w:rsid w:val="00C17F83"/>
    <w:rsid w:val="00C2023A"/>
    <w:rsid w:val="00C20765"/>
    <w:rsid w:val="00C20B5C"/>
    <w:rsid w:val="00C236A7"/>
    <w:rsid w:val="00C33E8F"/>
    <w:rsid w:val="00C610DB"/>
    <w:rsid w:val="00C6334E"/>
    <w:rsid w:val="00C83691"/>
    <w:rsid w:val="00C9623B"/>
    <w:rsid w:val="00CA49A9"/>
    <w:rsid w:val="00CB0E4F"/>
    <w:rsid w:val="00CD45F1"/>
    <w:rsid w:val="00CF6411"/>
    <w:rsid w:val="00D012C2"/>
    <w:rsid w:val="00D04092"/>
    <w:rsid w:val="00D05FF1"/>
    <w:rsid w:val="00D0706F"/>
    <w:rsid w:val="00D232EB"/>
    <w:rsid w:val="00D266D9"/>
    <w:rsid w:val="00D30E2D"/>
    <w:rsid w:val="00D536B7"/>
    <w:rsid w:val="00D80818"/>
    <w:rsid w:val="00D94DAE"/>
    <w:rsid w:val="00DA0674"/>
    <w:rsid w:val="00DA792C"/>
    <w:rsid w:val="00DB21C8"/>
    <w:rsid w:val="00DB3CCD"/>
    <w:rsid w:val="00DD1126"/>
    <w:rsid w:val="00E24119"/>
    <w:rsid w:val="00E247DC"/>
    <w:rsid w:val="00E804CC"/>
    <w:rsid w:val="00E82A53"/>
    <w:rsid w:val="00E97542"/>
    <w:rsid w:val="00EA2285"/>
    <w:rsid w:val="00EB64EE"/>
    <w:rsid w:val="00ED1D93"/>
    <w:rsid w:val="00ED54E8"/>
    <w:rsid w:val="00EE1245"/>
    <w:rsid w:val="00EE1FE3"/>
    <w:rsid w:val="00EF59E3"/>
    <w:rsid w:val="00F157C7"/>
    <w:rsid w:val="00F21DF9"/>
    <w:rsid w:val="00F248D1"/>
    <w:rsid w:val="00F31A25"/>
    <w:rsid w:val="00F33083"/>
    <w:rsid w:val="00F42143"/>
    <w:rsid w:val="00F43B55"/>
    <w:rsid w:val="00F445C9"/>
    <w:rsid w:val="00F77039"/>
    <w:rsid w:val="00F776D1"/>
    <w:rsid w:val="00F83C24"/>
    <w:rsid w:val="00F95BFF"/>
    <w:rsid w:val="00FA42AC"/>
    <w:rsid w:val="00FA76B4"/>
    <w:rsid w:val="00FB2B70"/>
    <w:rsid w:val="00FB603F"/>
    <w:rsid w:val="00FC5826"/>
    <w:rsid w:val="00FD7460"/>
    <w:rsid w:val="00FD7E90"/>
    <w:rsid w:val="00FE4DF6"/>
    <w:rsid w:val="00FE7174"/>
    <w:rsid w:val="00FF4803"/>
    <w:rsid w:val="00FF4B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747175F1-BB15-4826-B3C8-2D7FFE5C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13D"/>
    <w:rPr>
      <w:rFonts w:ascii="Times" w:eastAsia="Times" w:hAnsi="Times"/>
      <w:sz w:val="24"/>
      <w:lang w:val="en-US" w:eastAsia="en-US"/>
    </w:rPr>
  </w:style>
  <w:style w:type="paragraph" w:styleId="Heading2">
    <w:name w:val="heading 2"/>
    <w:basedOn w:val="Normal"/>
    <w:next w:val="Normal"/>
    <w:link w:val="Heading2Char"/>
    <w:uiPriority w:val="9"/>
    <w:semiHidden/>
    <w:unhideWhenUsed/>
    <w:qFormat/>
    <w:rsid w:val="006C513D"/>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13D"/>
    <w:pPr>
      <w:tabs>
        <w:tab w:val="center" w:pos="4680"/>
        <w:tab w:val="right" w:pos="9360"/>
      </w:tabs>
    </w:pPr>
  </w:style>
  <w:style w:type="character" w:customStyle="1" w:styleId="HeaderChar">
    <w:name w:val="Header Char"/>
    <w:basedOn w:val="DefaultParagraphFont"/>
    <w:link w:val="Header"/>
    <w:uiPriority w:val="99"/>
    <w:rsid w:val="006C513D"/>
  </w:style>
  <w:style w:type="paragraph" w:styleId="Footer">
    <w:name w:val="footer"/>
    <w:basedOn w:val="Normal"/>
    <w:link w:val="FooterChar"/>
    <w:uiPriority w:val="99"/>
    <w:unhideWhenUsed/>
    <w:rsid w:val="006C513D"/>
    <w:pPr>
      <w:tabs>
        <w:tab w:val="center" w:pos="4680"/>
        <w:tab w:val="right" w:pos="9360"/>
      </w:tabs>
    </w:pPr>
  </w:style>
  <w:style w:type="character" w:customStyle="1" w:styleId="FooterChar">
    <w:name w:val="Footer Char"/>
    <w:basedOn w:val="DefaultParagraphFont"/>
    <w:link w:val="Footer"/>
    <w:uiPriority w:val="99"/>
    <w:rsid w:val="006C513D"/>
  </w:style>
  <w:style w:type="paragraph" w:styleId="BalloonText">
    <w:name w:val="Balloon Text"/>
    <w:basedOn w:val="Normal"/>
    <w:link w:val="BalloonTextChar"/>
    <w:uiPriority w:val="99"/>
    <w:semiHidden/>
    <w:unhideWhenUsed/>
    <w:rsid w:val="006C513D"/>
    <w:rPr>
      <w:rFonts w:ascii="Tahoma" w:hAnsi="Tahoma" w:cs="Tahoma"/>
      <w:sz w:val="16"/>
      <w:szCs w:val="16"/>
    </w:rPr>
  </w:style>
  <w:style w:type="character" w:customStyle="1" w:styleId="BalloonTextChar">
    <w:name w:val="Balloon Text Char"/>
    <w:link w:val="BalloonText"/>
    <w:uiPriority w:val="99"/>
    <w:semiHidden/>
    <w:rsid w:val="006C513D"/>
    <w:rPr>
      <w:rFonts w:ascii="Tahoma" w:hAnsi="Tahoma" w:cs="Tahoma"/>
      <w:sz w:val="16"/>
      <w:szCs w:val="16"/>
    </w:rPr>
  </w:style>
  <w:style w:type="paragraph" w:customStyle="1" w:styleId="DateandNumber">
    <w:name w:val="Date and Number"/>
    <w:basedOn w:val="Normal"/>
    <w:rsid w:val="006C513D"/>
    <w:pPr>
      <w:spacing w:line="264" w:lineRule="auto"/>
      <w:jc w:val="right"/>
    </w:pPr>
    <w:rPr>
      <w:rFonts w:ascii="Trebuchet MS" w:eastAsia="Times New Roman" w:hAnsi="Trebuchet MS"/>
      <w:caps/>
      <w:spacing w:val="4"/>
      <w:sz w:val="16"/>
      <w:szCs w:val="16"/>
    </w:rPr>
  </w:style>
  <w:style w:type="paragraph" w:customStyle="1" w:styleId="Name">
    <w:name w:val="Name"/>
    <w:basedOn w:val="Normal"/>
    <w:rsid w:val="006C513D"/>
    <w:rPr>
      <w:rFonts w:ascii="Trebuchet MS" w:eastAsia="Times New Roman" w:hAnsi="Trebuchet MS"/>
      <w:b/>
      <w:spacing w:val="4"/>
      <w:szCs w:val="18"/>
    </w:rPr>
  </w:style>
  <w:style w:type="paragraph" w:customStyle="1" w:styleId="ColumnHeadings">
    <w:name w:val="Column Headings"/>
    <w:basedOn w:val="Heading2"/>
    <w:rsid w:val="006C513D"/>
    <w:pPr>
      <w:keepNext w:val="0"/>
      <w:keepLines w:val="0"/>
      <w:spacing w:before="20"/>
      <w:jc w:val="center"/>
    </w:pPr>
    <w:rPr>
      <w:rFonts w:ascii="Trebuchet MS" w:hAnsi="Trebuchet MS"/>
      <w:bCs w:val="0"/>
      <w:caps/>
      <w:color w:val="auto"/>
      <w:spacing w:val="4"/>
      <w:sz w:val="15"/>
      <w:szCs w:val="16"/>
    </w:rPr>
  </w:style>
  <w:style w:type="paragraph" w:customStyle="1" w:styleId="Centered">
    <w:name w:val="Centered"/>
    <w:basedOn w:val="Normal"/>
    <w:rsid w:val="006C513D"/>
    <w:pPr>
      <w:jc w:val="center"/>
    </w:pPr>
    <w:rPr>
      <w:rFonts w:ascii="Trebuchet MS" w:eastAsia="Times New Roman" w:hAnsi="Trebuchet MS"/>
      <w:spacing w:val="4"/>
      <w:sz w:val="17"/>
      <w:szCs w:val="18"/>
    </w:rPr>
  </w:style>
  <w:style w:type="character" w:customStyle="1" w:styleId="Heading2Char">
    <w:name w:val="Heading 2 Char"/>
    <w:link w:val="Heading2"/>
    <w:uiPriority w:val="9"/>
    <w:semiHidden/>
    <w:rsid w:val="006C513D"/>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6C513D"/>
    <w:pPr>
      <w:ind w:left="720"/>
      <w:contextualSpacing/>
    </w:pPr>
    <w:rPr>
      <w:rFonts w:ascii="Times New Roman" w:eastAsia="Times New Roman" w:hAnsi="Times New Roman"/>
      <w:szCs w:val="24"/>
    </w:rPr>
  </w:style>
  <w:style w:type="character" w:customStyle="1" w:styleId="ListParagraphChar">
    <w:name w:val="List Paragraph Char"/>
    <w:link w:val="ListParagraph"/>
    <w:uiPriority w:val="34"/>
    <w:rsid w:val="006C513D"/>
    <w:rPr>
      <w:rFonts w:ascii="Times New Roman" w:eastAsia="Times New Roman" w:hAnsi="Times New Roman" w:cs="Times New Roman"/>
      <w:sz w:val="24"/>
      <w:szCs w:val="24"/>
    </w:rPr>
  </w:style>
  <w:style w:type="table" w:styleId="TableGrid">
    <w:name w:val="Table Grid"/>
    <w:basedOn w:val="TableNormal"/>
    <w:uiPriority w:val="59"/>
    <w:rsid w:val="006C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478"/>
    <w:rPr>
      <w:color w:val="808080"/>
    </w:rPr>
  </w:style>
  <w:style w:type="character" w:customStyle="1" w:styleId="Style1">
    <w:name w:val="Style1"/>
    <w:uiPriority w:val="1"/>
    <w:rsid w:val="00BE0E9F"/>
    <w:rPr>
      <w:b/>
    </w:rPr>
  </w:style>
  <w:style w:type="character" w:styleId="CommentReference">
    <w:name w:val="annotation reference"/>
    <w:uiPriority w:val="99"/>
    <w:semiHidden/>
    <w:unhideWhenUsed/>
    <w:rsid w:val="002F006A"/>
    <w:rPr>
      <w:sz w:val="16"/>
      <w:szCs w:val="16"/>
    </w:rPr>
  </w:style>
  <w:style w:type="paragraph" w:styleId="CommentText">
    <w:name w:val="annotation text"/>
    <w:basedOn w:val="Normal"/>
    <w:link w:val="CommentTextChar"/>
    <w:uiPriority w:val="99"/>
    <w:semiHidden/>
    <w:unhideWhenUsed/>
    <w:rsid w:val="002F006A"/>
    <w:rPr>
      <w:sz w:val="20"/>
    </w:rPr>
  </w:style>
  <w:style w:type="character" w:customStyle="1" w:styleId="CommentTextChar">
    <w:name w:val="Comment Text Char"/>
    <w:link w:val="CommentText"/>
    <w:uiPriority w:val="99"/>
    <w:semiHidden/>
    <w:rsid w:val="002F006A"/>
    <w:rPr>
      <w:rFonts w:ascii="Times" w:eastAsia="Times" w:hAnsi="Times"/>
      <w:lang w:val="en-US" w:eastAsia="en-US"/>
    </w:rPr>
  </w:style>
  <w:style w:type="paragraph" w:styleId="CommentSubject">
    <w:name w:val="annotation subject"/>
    <w:basedOn w:val="CommentText"/>
    <w:next w:val="CommentText"/>
    <w:link w:val="CommentSubjectChar"/>
    <w:uiPriority w:val="99"/>
    <w:semiHidden/>
    <w:unhideWhenUsed/>
    <w:rsid w:val="002F006A"/>
    <w:rPr>
      <w:b/>
      <w:bCs/>
    </w:rPr>
  </w:style>
  <w:style w:type="character" w:customStyle="1" w:styleId="CommentSubjectChar">
    <w:name w:val="Comment Subject Char"/>
    <w:link w:val="CommentSubject"/>
    <w:uiPriority w:val="99"/>
    <w:semiHidden/>
    <w:rsid w:val="002F006A"/>
    <w:rPr>
      <w:rFonts w:ascii="Times" w:eastAsia="Times" w:hAnsi="Times"/>
      <w:b/>
      <w:bCs/>
      <w:lang w:val="en-US" w:eastAsia="en-US"/>
    </w:rPr>
  </w:style>
  <w:style w:type="paragraph" w:styleId="NormalWeb">
    <w:name w:val="Normal (Web)"/>
    <w:basedOn w:val="Normal"/>
    <w:uiPriority w:val="99"/>
    <w:semiHidden/>
    <w:unhideWhenUsed/>
    <w:rsid w:val="00125647"/>
    <w:pPr>
      <w:spacing w:before="100" w:beforeAutospacing="1" w:after="100" w:afterAutospacing="1"/>
    </w:pPr>
    <w:rPr>
      <w:rFonts w:ascii="Times New Roman" w:eastAsia="Times New Roman" w:hAnsi="Times New Roman"/>
      <w:szCs w:val="24"/>
      <w:lang w:val="en-CA" w:eastAsia="en-CA"/>
    </w:rPr>
  </w:style>
  <w:style w:type="paragraph" w:styleId="Revision">
    <w:name w:val="Revision"/>
    <w:hidden/>
    <w:uiPriority w:val="99"/>
    <w:semiHidden/>
    <w:rsid w:val="007D2218"/>
    <w:rPr>
      <w:rFonts w:ascii="Times" w:eastAsia="Times" w:hAnsi="Times"/>
      <w:sz w:val="24"/>
      <w:lang w:val="en-US" w:eastAsia="en-US"/>
    </w:rPr>
  </w:style>
  <w:style w:type="paragraph" w:styleId="ListNumber">
    <w:name w:val="List Number"/>
    <w:basedOn w:val="List"/>
    <w:rsid w:val="00AE2076"/>
    <w:pPr>
      <w:numPr>
        <w:numId w:val="12"/>
      </w:numPr>
      <w:tabs>
        <w:tab w:val="num" w:pos="720"/>
      </w:tabs>
      <w:spacing w:after="240" w:line="240" w:lineRule="atLeast"/>
      <w:ind w:left="720"/>
      <w:contextualSpacing w:val="0"/>
      <w:jc w:val="both"/>
    </w:pPr>
    <w:rPr>
      <w:rFonts w:ascii="Arial" w:eastAsia="Times New Roman" w:hAnsi="Arial"/>
      <w:spacing w:val="-5"/>
      <w:sz w:val="20"/>
      <w:lang w:val="en-CA"/>
    </w:rPr>
  </w:style>
  <w:style w:type="paragraph" w:styleId="List">
    <w:name w:val="List"/>
    <w:basedOn w:val="Normal"/>
    <w:uiPriority w:val="99"/>
    <w:semiHidden/>
    <w:unhideWhenUsed/>
    <w:rsid w:val="00AE2076"/>
    <w:pPr>
      <w:ind w:left="283" w:hanging="283"/>
      <w:contextualSpacing/>
    </w:pPr>
  </w:style>
  <w:style w:type="character" w:styleId="Hyperlink">
    <w:name w:val="Hyperlink"/>
    <w:basedOn w:val="DefaultParagraphFont"/>
    <w:uiPriority w:val="99"/>
    <w:unhideWhenUsed/>
    <w:rsid w:val="00693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42176">
      <w:bodyDiv w:val="1"/>
      <w:marLeft w:val="0"/>
      <w:marRight w:val="0"/>
      <w:marTop w:val="0"/>
      <w:marBottom w:val="0"/>
      <w:divBdr>
        <w:top w:val="none" w:sz="0" w:space="0" w:color="auto"/>
        <w:left w:val="none" w:sz="0" w:space="0" w:color="auto"/>
        <w:bottom w:val="none" w:sz="0" w:space="0" w:color="auto"/>
        <w:right w:val="none" w:sz="0" w:space="0" w:color="auto"/>
      </w:divBdr>
    </w:div>
    <w:div w:id="1349333351">
      <w:bodyDiv w:val="1"/>
      <w:marLeft w:val="0"/>
      <w:marRight w:val="0"/>
      <w:marTop w:val="0"/>
      <w:marBottom w:val="0"/>
      <w:divBdr>
        <w:top w:val="none" w:sz="0" w:space="0" w:color="auto"/>
        <w:left w:val="none" w:sz="0" w:space="0" w:color="auto"/>
        <w:bottom w:val="none" w:sz="0" w:space="0" w:color="auto"/>
        <w:right w:val="none" w:sz="0" w:space="0" w:color="auto"/>
      </w:divBdr>
    </w:div>
    <w:div w:id="209488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ITSContracts@phsa.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F62379BB2DB429A69E34B4B261A01" ma:contentTypeVersion="1" ma:contentTypeDescription="Create a new document." ma:contentTypeScope="" ma:versionID="f45fba0a64d0527c3b907432c453df2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AEFE-1EAB-46BD-B13D-5208DBFD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CC02A-7095-4062-B4CA-11E5181C5DFD}">
  <ds:schemaRefs>
    <ds:schemaRef ds:uri="http://schemas.microsoft.com/office/2006/documentManagement/types"/>
    <ds:schemaRef ds:uri="http://purl.org/dc/terms/"/>
    <ds:schemaRef ds:uri="http://schemas.microsoft.com/sharepoint/v3"/>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114A0A4-298A-4054-AB66-74385BEBA932}">
  <ds:schemaRefs>
    <ds:schemaRef ds:uri="http://schemas.microsoft.com/sharepoint/v3/contenttype/forms"/>
  </ds:schemaRefs>
</ds:datastoreItem>
</file>

<file path=customXml/itemProps4.xml><?xml version="1.0" encoding="utf-8"?>
<ds:datastoreItem xmlns:ds="http://schemas.openxmlformats.org/officeDocument/2006/customXml" ds:itemID="{D2272F64-4196-4829-B128-CFFE98B9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2254</Words>
  <Characters>12850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HSSBC</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Arsenault, John [HSSBC]</dc:creator>
  <cp:lastModifiedBy>Thorpe, Jack</cp:lastModifiedBy>
  <cp:revision>2</cp:revision>
  <dcterms:created xsi:type="dcterms:W3CDTF">2019-12-06T22:38:00Z</dcterms:created>
  <dcterms:modified xsi:type="dcterms:W3CDTF">2019-12-06T22:38:00Z</dcterms:modified>
</cp:coreProperties>
</file>